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D" w:rsidRPr="00B014EF" w:rsidRDefault="00FF2870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 w:rsidR="00A0781B" w:rsidRPr="00593B09">
        <w:rPr>
          <w:color w:val="FF0000"/>
          <w:sz w:val="28"/>
          <w:szCs w:val="28"/>
        </w:rPr>
        <w:t xml:space="preserve"> </w:t>
      </w:r>
      <w:r w:rsidR="00A078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A3246D" w:rsidRPr="00B014EF">
        <w:rPr>
          <w:sz w:val="28"/>
          <w:szCs w:val="28"/>
        </w:rPr>
        <w:t>Министерство образования Омской области</w:t>
      </w:r>
    </w:p>
    <w:p w:rsidR="00A3246D" w:rsidRPr="00B014EF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230B51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>
        <w:rPr>
          <w:b/>
          <w:bCs/>
          <w:caps/>
          <w:sz w:val="28"/>
          <w:szCs w:val="28"/>
        </w:rPr>
        <w:t xml:space="preserve"> ПРОГРАММа УЧЕБНОЙ ДИСЦИПЛИНЫ</w:t>
      </w: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230B51">
        <w:rPr>
          <w:b/>
          <w:sz w:val="28"/>
          <w:szCs w:val="28"/>
        </w:rPr>
        <w:t>ОП.</w:t>
      </w:r>
      <w:r w:rsidRPr="00D54ABE">
        <w:rPr>
          <w:b/>
          <w:sz w:val="28"/>
          <w:szCs w:val="28"/>
        </w:rPr>
        <w:t>1</w:t>
      </w:r>
      <w:r w:rsidR="00AA3FDD">
        <w:rPr>
          <w:b/>
          <w:sz w:val="28"/>
          <w:szCs w:val="28"/>
        </w:rPr>
        <w:t>3</w:t>
      </w:r>
      <w:r w:rsidRPr="00D54ABE">
        <w:rPr>
          <w:b/>
          <w:bCs/>
          <w:color w:val="000000"/>
          <w:sz w:val="28"/>
          <w:szCs w:val="28"/>
        </w:rPr>
        <w:t xml:space="preserve">   </w:t>
      </w:r>
      <w:r w:rsidRPr="00D54ABE">
        <w:rPr>
          <w:b/>
          <w:sz w:val="28"/>
          <w:szCs w:val="28"/>
        </w:rPr>
        <w:t xml:space="preserve">Картографическое </w:t>
      </w:r>
      <w:r>
        <w:rPr>
          <w:b/>
          <w:sz w:val="28"/>
          <w:szCs w:val="28"/>
        </w:rPr>
        <w:t xml:space="preserve"> черчение</w:t>
      </w: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3246D" w:rsidRP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246D">
        <w:rPr>
          <w:sz w:val="28"/>
          <w:szCs w:val="28"/>
        </w:rPr>
        <w:t>программы подготовки специалистов среднего звена</w:t>
      </w:r>
    </w:p>
    <w:p w:rsidR="00A3246D" w:rsidRPr="00A3246D" w:rsidRDefault="00A3246D" w:rsidP="00A3246D">
      <w:pPr>
        <w:widowControl w:val="0"/>
        <w:jc w:val="center"/>
        <w:rPr>
          <w:sz w:val="28"/>
          <w:szCs w:val="28"/>
        </w:rPr>
      </w:pPr>
      <w:r w:rsidRPr="00A3246D">
        <w:rPr>
          <w:sz w:val="28"/>
          <w:szCs w:val="28"/>
        </w:rPr>
        <w:t>по специальности</w:t>
      </w:r>
    </w:p>
    <w:p w:rsidR="00A3246D" w:rsidRPr="00A3246D" w:rsidRDefault="00A3246D" w:rsidP="00A3246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</w:t>
      </w:r>
      <w:r w:rsidR="00AA3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.08 Прикладная геодезия</w:t>
      </w:r>
    </w:p>
    <w:p w:rsidR="00A3246D" w:rsidRPr="00A3246D" w:rsidRDefault="00D37E5C" w:rsidP="00A324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A3246D" w:rsidRPr="009F2533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</w:t>
      </w:r>
      <w:r w:rsidR="00401E8A">
        <w:t>2</w:t>
      </w:r>
      <w:r w:rsidR="001E35AD">
        <w:t>2</w:t>
      </w:r>
      <w:r>
        <w:t xml:space="preserve"> г.</w:t>
      </w:r>
    </w:p>
    <w:p w:rsidR="00994BBF" w:rsidRPr="00994BBF" w:rsidRDefault="008602D6" w:rsidP="00994BBF">
      <w:pPr>
        <w:widowControl w:val="0"/>
      </w:pP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 w:rsidRPr="00994BBF">
        <w:t>специальности</w:t>
      </w:r>
      <w:r w:rsidR="00994BBF" w:rsidRPr="00994BBF">
        <w:t xml:space="preserve"> </w:t>
      </w:r>
      <w:r w:rsidR="00994BBF">
        <w:t>21.02.08 Прикладная геодезия, базовая подготовка</w:t>
      </w: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246D" w:rsidRPr="00A20A8B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602D6" w:rsidRDefault="00A3246D" w:rsidP="00860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 xml:space="preserve"> </w:t>
      </w:r>
      <w:r w:rsidR="008602D6">
        <w:t>Организация-разработчик: БПОУ ОО «Омский строительный колледж»</w:t>
      </w:r>
    </w:p>
    <w:p w:rsidR="008602D6" w:rsidRDefault="008602D6" w:rsidP="00860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602D6" w:rsidRDefault="008602D6" w:rsidP="00860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Составитель:  </w:t>
      </w:r>
      <w:r w:rsidR="00567478">
        <w:t>Мишкина А.Г.</w:t>
      </w:r>
      <w:r>
        <w:t>, преподаватель БПОУ ОО  «Омский строительный колледж»</w:t>
      </w: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22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2"/>
        <w:gridCol w:w="11142"/>
      </w:tblGrid>
      <w:tr w:rsidR="008E1E33" w:rsidRPr="00DF7C63" w:rsidTr="008E1E33"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6" w:type="dxa"/>
              <w:tblLook w:val="0000" w:firstRow="0" w:lastRow="0" w:firstColumn="0" w:lastColumn="0" w:noHBand="0" w:noVBand="0"/>
            </w:tblPr>
            <w:tblGrid>
              <w:gridCol w:w="6777"/>
              <w:gridCol w:w="4149"/>
            </w:tblGrid>
            <w:tr w:rsidR="008E1E33" w:rsidRPr="00EE57C8" w:rsidTr="001F3634">
              <w:trPr>
                <w:trHeight w:val="724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A3246D" w:rsidP="001F3634">
                  <w:pPr>
                    <w:snapToGrid w:val="0"/>
                    <w:ind w:left="612"/>
                  </w:pPr>
                  <w:r>
                    <w:t xml:space="preserve"> 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Рассмотрена на заседании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предметной (цикловой) комиссии</w:t>
                  </w: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УТВЕРЖДАЮ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 xml:space="preserve">Зам. директора 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по учебной работе</w:t>
                  </w:r>
                </w:p>
              </w:tc>
            </w:tr>
            <w:tr w:rsidR="008E1E33" w:rsidRPr="00EE57C8" w:rsidTr="001F3634">
              <w:trPr>
                <w:trHeight w:val="1133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3953DB" w:rsidP="001F3634">
                  <w:pPr>
                    <w:snapToGrid w:val="0"/>
                    <w:ind w:left="612"/>
                  </w:pPr>
                  <w:r w:rsidRPr="00EE57C8">
                    <w:t>З</w:t>
                  </w:r>
                  <w:r w:rsidR="008E1E33" w:rsidRPr="00EE57C8">
                    <w:t>емлеустройства</w:t>
                  </w:r>
                  <w:r>
                    <w:t>, геодезии и гидрогеологии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Протокол №  _____ от «_______» __________ 20___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Председатель комиссии _____________</w:t>
                  </w:r>
                  <w:proofErr w:type="spellStart"/>
                  <w:r w:rsidR="003953DB">
                    <w:t>Сатлер</w:t>
                  </w:r>
                  <w:proofErr w:type="spellEnd"/>
                  <w:r w:rsidR="003953DB">
                    <w:t xml:space="preserve"> М.В</w:t>
                  </w:r>
                  <w:r w:rsidR="00567478">
                    <w:t>.</w:t>
                  </w:r>
                </w:p>
                <w:p w:rsidR="008E1E33" w:rsidRPr="00EE57C8" w:rsidRDefault="008E1E33" w:rsidP="001F3634">
                  <w:pPr>
                    <w:ind w:left="612"/>
                    <w:rPr>
                      <w:sz w:val="16"/>
                      <w:szCs w:val="16"/>
                    </w:rPr>
                  </w:pPr>
                  <w:r w:rsidRPr="00EE57C8">
                    <w:t>Методист______________________________________</w:t>
                  </w: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«_____» _________ 20__ г.</w:t>
                  </w:r>
                </w:p>
                <w:p w:rsidR="008E1E33" w:rsidRPr="00EE57C8" w:rsidRDefault="008E1E33" w:rsidP="003953DB">
                  <w:pPr>
                    <w:ind w:left="612"/>
                  </w:pPr>
                  <w:r w:rsidRPr="00EE57C8">
                    <w:t>_____________</w:t>
                  </w:r>
                  <w:proofErr w:type="spellStart"/>
                  <w:r w:rsidR="003953DB">
                    <w:t>Ремденок</w:t>
                  </w:r>
                  <w:proofErr w:type="spellEnd"/>
                  <w:r w:rsidR="003953DB">
                    <w:t xml:space="preserve"> И.А</w:t>
                  </w:r>
                  <w:r w:rsidRPr="00EE57C8">
                    <w:t>.</w:t>
                  </w:r>
                </w:p>
              </w:tc>
            </w:tr>
            <w:tr w:rsidR="008E1E33" w:rsidRPr="00EE57C8" w:rsidTr="001F3634">
              <w:trPr>
                <w:trHeight w:val="882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Протокол №  _____ от «_______» __________ 201___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Председатель комиссии _________________________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Методист______________________________________</w:t>
                  </w:r>
                </w:p>
                <w:p w:rsidR="008E1E33" w:rsidRPr="00EE57C8" w:rsidRDefault="008E1E33" w:rsidP="001F3634">
                  <w:pPr>
                    <w:ind w:left="6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«_____» _________ 201__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_______________________</w:t>
                  </w:r>
                </w:p>
              </w:tc>
            </w:tr>
          </w:tbl>
          <w:p w:rsidR="008E1E33" w:rsidRDefault="008E1E33"/>
        </w:tc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6" w:type="dxa"/>
              <w:tblLook w:val="0000" w:firstRow="0" w:lastRow="0" w:firstColumn="0" w:lastColumn="0" w:noHBand="0" w:noVBand="0"/>
            </w:tblPr>
            <w:tblGrid>
              <w:gridCol w:w="6777"/>
              <w:gridCol w:w="4149"/>
            </w:tblGrid>
            <w:tr w:rsidR="008E1E33" w:rsidRPr="00EE57C8" w:rsidTr="001F3634">
              <w:trPr>
                <w:trHeight w:val="724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Рассмотрена на заседании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предметной (цикловой) комиссии</w:t>
                  </w: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УТВЕРЖДАЮ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 xml:space="preserve">Зам. директора 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по учебной работе</w:t>
                  </w:r>
                </w:p>
              </w:tc>
            </w:tr>
            <w:tr w:rsidR="008E1E33" w:rsidRPr="00EE57C8" w:rsidTr="001F3634">
              <w:trPr>
                <w:trHeight w:val="1133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землеустройства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Протокол №  _____ от «_______» __________ 201___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Председатель комиссии _____________Ивонина Л.Г.</w:t>
                  </w:r>
                </w:p>
                <w:p w:rsidR="008E1E33" w:rsidRPr="00EE57C8" w:rsidRDefault="008E1E33" w:rsidP="001F3634">
                  <w:pPr>
                    <w:ind w:left="612"/>
                    <w:rPr>
                      <w:sz w:val="16"/>
                      <w:szCs w:val="16"/>
                    </w:rPr>
                  </w:pPr>
                  <w:r w:rsidRPr="00EE57C8">
                    <w:t>Методист______________________________________</w:t>
                  </w: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«_____» _________ 201__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_____________Рыбакова О.В.</w:t>
                  </w:r>
                </w:p>
              </w:tc>
            </w:tr>
            <w:tr w:rsidR="008E1E33" w:rsidRPr="00EE57C8" w:rsidTr="001F3634">
              <w:trPr>
                <w:trHeight w:val="882"/>
              </w:trPr>
              <w:tc>
                <w:tcPr>
                  <w:tcW w:w="6777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Протокол №  _____ от «_______» __________ 201___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Председатель комиссии _________________________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Методист______________________________________</w:t>
                  </w:r>
                </w:p>
                <w:p w:rsidR="008E1E33" w:rsidRPr="00EE57C8" w:rsidRDefault="008E1E33" w:rsidP="001F3634">
                  <w:pPr>
                    <w:ind w:left="6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</w:tcPr>
                <w:p w:rsidR="008E1E33" w:rsidRPr="00EE57C8" w:rsidRDefault="008E1E33" w:rsidP="001F3634">
                  <w:pPr>
                    <w:snapToGrid w:val="0"/>
                    <w:ind w:left="612"/>
                  </w:pPr>
                  <w:r w:rsidRPr="00EE57C8">
                    <w:t>«_____» _________ 201__ г.</w:t>
                  </w:r>
                </w:p>
                <w:p w:rsidR="008E1E33" w:rsidRPr="00EE57C8" w:rsidRDefault="008E1E33" w:rsidP="001F3634">
                  <w:pPr>
                    <w:ind w:left="612"/>
                  </w:pPr>
                  <w:r w:rsidRPr="00EE57C8">
                    <w:t>_______________________</w:t>
                  </w:r>
                </w:p>
              </w:tc>
            </w:tr>
          </w:tbl>
          <w:p w:rsidR="008E1E33" w:rsidRDefault="008E1E33"/>
        </w:tc>
      </w:tr>
    </w:tbl>
    <w:p w:rsidR="00A3246D" w:rsidRDefault="00A3246D" w:rsidP="00A3246D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0F4D6D" w:rsidRDefault="000F4D6D" w:rsidP="000F4D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F4D6D" w:rsidRDefault="000F4D6D" w:rsidP="000F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F4D6D" w:rsidTr="001F3634">
        <w:tc>
          <w:tcPr>
            <w:tcW w:w="7668" w:type="dxa"/>
          </w:tcPr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стр.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0F4D6D" w:rsidRDefault="000F4D6D" w:rsidP="001F3634"/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4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5</w:t>
            </w:r>
          </w:p>
        </w:tc>
      </w:tr>
      <w:tr w:rsidR="000F4D6D" w:rsidTr="001F3634">
        <w:trPr>
          <w:trHeight w:val="670"/>
        </w:trPr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</w:p>
          <w:p w:rsidR="000F4D6D" w:rsidRDefault="000F4D6D" w:rsidP="001F363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E80EF5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8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E80EF5" w:rsidP="00567478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1</w:t>
            </w:r>
            <w:r w:rsidR="00567478">
              <w:rPr>
                <w:sz w:val="28"/>
                <w:szCs w:val="28"/>
              </w:rPr>
              <w:t>2</w:t>
            </w:r>
          </w:p>
        </w:tc>
      </w:tr>
    </w:tbl>
    <w:p w:rsidR="00684CC8" w:rsidRDefault="00684CC8" w:rsidP="00B13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CC8" w:rsidRDefault="00684CC8" w:rsidP="00B13578">
      <w:pPr>
        <w:rPr>
          <w:sz w:val="28"/>
          <w:szCs w:val="28"/>
        </w:rPr>
        <w:sectPr w:rsidR="00684CC8" w:rsidSect="009F2533">
          <w:pgSz w:w="11906" w:h="16838"/>
          <w:pgMar w:top="426" w:right="850" w:bottom="1134" w:left="851" w:header="708" w:footer="708" w:gutter="0"/>
          <w:cols w:space="720"/>
        </w:sectPr>
      </w:pPr>
    </w:p>
    <w:p w:rsidR="00684CC8" w:rsidRPr="001A3F97" w:rsidRDefault="00684CC8" w:rsidP="00B13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A3F97">
        <w:rPr>
          <w:b/>
          <w:bCs/>
          <w:caps/>
          <w:sz w:val="28"/>
          <w:szCs w:val="28"/>
        </w:rPr>
        <w:lastRenderedPageBreak/>
        <w:t xml:space="preserve">1. </w:t>
      </w:r>
      <w:r w:rsidR="001A3F97" w:rsidRPr="001A3F97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684CC8" w:rsidRPr="00226223" w:rsidRDefault="00684CC8" w:rsidP="00226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  <w:r w:rsidRPr="00226223">
        <w:rPr>
          <w:bCs/>
          <w:caps/>
          <w:sz w:val="28"/>
          <w:szCs w:val="28"/>
        </w:rPr>
        <w:t xml:space="preserve"> </w:t>
      </w:r>
      <w:r w:rsidR="00226223">
        <w:rPr>
          <w:bCs/>
          <w:caps/>
          <w:sz w:val="28"/>
          <w:szCs w:val="28"/>
        </w:rPr>
        <w:tab/>
      </w:r>
      <w:r w:rsidR="00567478">
        <w:rPr>
          <w:sz w:val="28"/>
          <w:szCs w:val="28"/>
        </w:rPr>
        <w:t>ОП.013</w:t>
      </w:r>
      <w:r w:rsidR="00293D48" w:rsidRPr="00226223">
        <w:rPr>
          <w:sz w:val="28"/>
          <w:szCs w:val="28"/>
        </w:rPr>
        <w:t xml:space="preserve"> </w:t>
      </w:r>
      <w:r w:rsidR="00293D48" w:rsidRPr="00226223">
        <w:rPr>
          <w:bCs/>
          <w:color w:val="000000"/>
          <w:sz w:val="28"/>
          <w:szCs w:val="28"/>
        </w:rPr>
        <w:t xml:space="preserve">   </w:t>
      </w:r>
      <w:r w:rsidR="00293D48" w:rsidRPr="00226223">
        <w:rPr>
          <w:sz w:val="28"/>
          <w:szCs w:val="28"/>
        </w:rPr>
        <w:t>Картографическое  черчение</w:t>
      </w:r>
    </w:p>
    <w:p w:rsidR="004F113E" w:rsidRDefault="004F113E" w:rsidP="00B5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F113E">
        <w:rPr>
          <w:b/>
          <w:sz w:val="28"/>
          <w:szCs w:val="28"/>
        </w:rPr>
        <w:t>1.1. Область применения рабочей программы</w:t>
      </w: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113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21.02.08 Прикладная геодезия, базовая подготовка.</w:t>
      </w: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113E">
        <w:rPr>
          <w:sz w:val="28"/>
          <w:szCs w:val="28"/>
        </w:rPr>
        <w:t>Рабочая программа учебной дисциплины может быть использована</w:t>
      </w:r>
      <w:r w:rsidRPr="004F113E">
        <w:rPr>
          <w:b/>
          <w:sz w:val="28"/>
          <w:szCs w:val="28"/>
        </w:rPr>
        <w:t xml:space="preserve"> </w:t>
      </w:r>
      <w:r w:rsidRPr="004F113E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геодезии.</w:t>
      </w:r>
      <w:r w:rsidRPr="004F113E">
        <w:rPr>
          <w:b/>
          <w:bCs/>
          <w:sz w:val="28"/>
          <w:szCs w:val="28"/>
        </w:rPr>
        <w:t xml:space="preserve"> </w:t>
      </w:r>
    </w:p>
    <w:p w:rsidR="004F113E" w:rsidRDefault="004F113E" w:rsidP="00B5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84CC8" w:rsidRDefault="00684CC8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 и является вариативной общепрофессиональной дисциплиной.</w:t>
      </w:r>
    </w:p>
    <w:p w:rsidR="00226223" w:rsidRDefault="00226223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P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099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84CC8" w:rsidRDefault="009F64F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C8">
        <w:rPr>
          <w:sz w:val="28"/>
          <w:szCs w:val="28"/>
        </w:rPr>
        <w:t>В результате освоения дисциплины обучающийся должен уметь:</w:t>
      </w:r>
      <w:r w:rsidR="00684CC8">
        <w:t xml:space="preserve"> </w:t>
      </w:r>
      <w:r w:rsidR="00684CC8">
        <w:rPr>
          <w:sz w:val="28"/>
          <w:szCs w:val="28"/>
        </w:rPr>
        <w:t xml:space="preserve"> </w:t>
      </w:r>
    </w:p>
    <w:p w:rsidR="00FD3DB1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чертежными материалами, принадлежностями и инструментами;</w:t>
      </w:r>
    </w:p>
    <w:p w:rsidR="00684CC8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CC8" w:rsidRPr="00B12A1F">
        <w:rPr>
          <w:sz w:val="28"/>
          <w:szCs w:val="28"/>
        </w:rPr>
        <w:t>составлять и вычерчивать топографические планы местности;</w:t>
      </w:r>
    </w:p>
    <w:p w:rsidR="00FD3DB1" w:rsidRPr="00B12A1F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оригиналы топографических планов и карт в графическом и цифровом виде.</w:t>
      </w:r>
    </w:p>
    <w:p w:rsidR="00684CC8" w:rsidRDefault="009F64F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C8">
        <w:rPr>
          <w:sz w:val="28"/>
          <w:szCs w:val="28"/>
        </w:rPr>
        <w:t xml:space="preserve"> </w:t>
      </w:r>
      <w:r w:rsidR="00D40992">
        <w:rPr>
          <w:sz w:val="28"/>
          <w:szCs w:val="28"/>
        </w:rPr>
        <w:t xml:space="preserve">В результате освоения дисциплины обучающийся должен </w:t>
      </w:r>
      <w:r w:rsidR="00684CC8">
        <w:rPr>
          <w:sz w:val="28"/>
          <w:szCs w:val="28"/>
        </w:rPr>
        <w:t>знать:</w:t>
      </w:r>
      <w:r w:rsidR="00684CC8">
        <w:t xml:space="preserve"> </w:t>
      </w:r>
      <w:r w:rsidR="00684CC8">
        <w:rPr>
          <w:sz w:val="28"/>
          <w:szCs w:val="28"/>
        </w:rPr>
        <w:t xml:space="preserve"> </w:t>
      </w:r>
    </w:p>
    <w:p w:rsidR="00684CC8" w:rsidRPr="00B12A1F" w:rsidRDefault="00684CC8" w:rsidP="00567478">
      <w:pPr>
        <w:suppressAutoHyphens/>
        <w:spacing w:line="252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A1F">
        <w:rPr>
          <w:sz w:val="28"/>
          <w:szCs w:val="28"/>
        </w:rPr>
        <w:t>условные знаки топографических планов и карт;</w:t>
      </w:r>
    </w:p>
    <w:p w:rsidR="00684CC8" w:rsidRPr="00634A1E" w:rsidRDefault="00684CC8" w:rsidP="00567478">
      <w:pPr>
        <w:pStyle w:val="af0"/>
        <w:spacing w:line="252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34A1E">
        <w:rPr>
          <w:rFonts w:ascii="Times New Roman" w:hAnsi="Times New Roman" w:cs="Times New Roman"/>
          <w:sz w:val="28"/>
          <w:szCs w:val="28"/>
        </w:rPr>
        <w:t>правила проектирования условных знаков на топографических планах и картах;</w:t>
      </w:r>
    </w:p>
    <w:p w:rsidR="00D40992" w:rsidRDefault="00684CC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DB1">
        <w:rPr>
          <w:sz w:val="28"/>
          <w:szCs w:val="28"/>
        </w:rPr>
        <w:t xml:space="preserve">возможности компьютерных технологий для создания оригиналов </w:t>
      </w:r>
      <w:r w:rsidR="00FD3DB1" w:rsidRPr="00634A1E">
        <w:rPr>
          <w:sz w:val="28"/>
          <w:szCs w:val="28"/>
        </w:rPr>
        <w:t>топографических план</w:t>
      </w:r>
      <w:r w:rsidR="00FD3DB1">
        <w:rPr>
          <w:sz w:val="28"/>
          <w:szCs w:val="28"/>
        </w:rPr>
        <w:t>ов</w:t>
      </w:r>
    </w:p>
    <w:p w:rsidR="00D40992" w:rsidRDefault="00684CC8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992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обучающегося___13</w:t>
      </w:r>
      <w:r w:rsidR="00005E22" w:rsidRPr="00005E22">
        <w:rPr>
          <w:sz w:val="28"/>
          <w:szCs w:val="28"/>
        </w:rPr>
        <w:t>5</w:t>
      </w:r>
      <w:r>
        <w:rPr>
          <w:sz w:val="28"/>
          <w:szCs w:val="28"/>
        </w:rPr>
        <w:t>____часов, в том числе: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__90__ часов;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__4</w:t>
      </w:r>
      <w:r w:rsidR="00005E22" w:rsidRPr="00FD3DB1">
        <w:rPr>
          <w:sz w:val="28"/>
          <w:szCs w:val="28"/>
        </w:rPr>
        <w:t>5</w:t>
      </w:r>
      <w:r>
        <w:rPr>
          <w:sz w:val="28"/>
          <w:szCs w:val="28"/>
        </w:rPr>
        <w:t>__ часов.</w:t>
      </w:r>
    </w:p>
    <w:p w:rsidR="00684CC8" w:rsidRDefault="00684CC8" w:rsidP="00A7292B">
      <w:pPr>
        <w:ind w:firstLine="298"/>
        <w:rPr>
          <w:sz w:val="28"/>
          <w:szCs w:val="28"/>
        </w:rPr>
      </w:pPr>
    </w:p>
    <w:p w:rsidR="00684CC8" w:rsidRDefault="00684CC8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9625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6256">
        <w:rPr>
          <w:b/>
          <w:sz w:val="28"/>
          <w:szCs w:val="28"/>
        </w:rPr>
        <w:t>2.1. Объем учебной дисциплины и виды учебной работы</w:t>
      </w: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2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96256" w:rsidRPr="00696256" w:rsidTr="001F363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96256" w:rsidRPr="00696256" w:rsidTr="001F363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rPr>
                <w:b/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3953DB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13</w:t>
            </w:r>
            <w:r w:rsidR="003953DB">
              <w:rPr>
                <w:i w:val="0"/>
                <w:sz w:val="28"/>
                <w:szCs w:val="28"/>
              </w:rPr>
              <w:t>5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90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86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9C1A15" w:rsidRDefault="00696256" w:rsidP="001F3634">
            <w:pPr>
              <w:jc w:val="both"/>
              <w:rPr>
                <w:sz w:val="28"/>
                <w:szCs w:val="28"/>
              </w:rPr>
            </w:pPr>
            <w:r w:rsidRPr="009C1A1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9C1A15" w:rsidRDefault="009C1A15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9C1A15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7F4B36">
            <w:pPr>
              <w:jc w:val="both"/>
              <w:rPr>
                <w:i/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b/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005E22" w:rsidRDefault="00696256" w:rsidP="00005E2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696256">
              <w:rPr>
                <w:i w:val="0"/>
                <w:sz w:val="28"/>
                <w:szCs w:val="28"/>
              </w:rPr>
              <w:t>4</w:t>
            </w:r>
            <w:r w:rsidR="00005E22">
              <w:rPr>
                <w:i w:val="0"/>
                <w:sz w:val="28"/>
                <w:szCs w:val="28"/>
                <w:lang w:val="en-US"/>
              </w:rPr>
              <w:t>5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9C1A15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самостоятельная работа над курсовой работой (проектом)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7F4B36" w:rsidRDefault="00696256" w:rsidP="00696256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7F4B36">
              <w:rPr>
                <w:iCs/>
                <w:sz w:val="28"/>
                <w:szCs w:val="28"/>
                <w:lang w:eastAsia="en-US"/>
              </w:rPr>
              <w:t>- самостоятельное изучение теоретического материала,</w:t>
            </w:r>
          </w:p>
          <w:p w:rsidR="00696256" w:rsidRPr="007F4B36" w:rsidRDefault="00696256" w:rsidP="00696256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7F4B36">
              <w:rPr>
                <w:iCs/>
                <w:sz w:val="28"/>
                <w:szCs w:val="28"/>
                <w:lang w:eastAsia="en-US"/>
              </w:rPr>
              <w:t xml:space="preserve"> - доработка  учебных работ, закрепление навыков черчения. </w:t>
            </w:r>
          </w:p>
          <w:p w:rsidR="00696256" w:rsidRPr="007F4B36" w:rsidRDefault="00696256" w:rsidP="001F3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005E22" w:rsidRDefault="00005E22" w:rsidP="001F3634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</w:t>
            </w:r>
          </w:p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42</w:t>
            </w:r>
          </w:p>
        </w:tc>
      </w:tr>
      <w:tr w:rsidR="00696256" w:rsidRPr="00696256" w:rsidTr="001F36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 xml:space="preserve">Итоговая аттестация в </w:t>
            </w:r>
            <w:r w:rsidRPr="00405658">
              <w:rPr>
                <w:i w:val="0"/>
                <w:sz w:val="28"/>
                <w:szCs w:val="28"/>
              </w:rPr>
              <w:t>форме</w:t>
            </w:r>
            <w:r w:rsidR="00405658">
              <w:rPr>
                <w:i w:val="0"/>
                <w:sz w:val="28"/>
                <w:szCs w:val="28"/>
              </w:rPr>
              <w:t xml:space="preserve"> Дифференцированного зачета</w:t>
            </w:r>
          </w:p>
          <w:p w:rsidR="00696256" w:rsidRPr="00696256" w:rsidRDefault="00696256" w:rsidP="001F3634">
            <w:pPr>
              <w:jc w:val="right"/>
              <w:rPr>
                <w:sz w:val="28"/>
                <w:szCs w:val="28"/>
              </w:rPr>
            </w:pPr>
          </w:p>
        </w:tc>
      </w:tr>
    </w:tbl>
    <w:p w:rsid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F4B36" w:rsidRDefault="007F4B36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56747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 условия реализации РАБОЧЕЙ программы ПРОФЕССИОНАЛЬНОГО МОДУЛЯ</w:t>
      </w:r>
    </w:p>
    <w:p w:rsidR="00567478" w:rsidRDefault="00567478" w:rsidP="0056747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</w:p>
    <w:p w:rsidR="00567478" w:rsidRPr="009F64F8" w:rsidRDefault="00567478" w:rsidP="00567478">
      <w:pPr>
        <w:pStyle w:val="1"/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F64F8">
        <w:rPr>
          <w:b/>
          <w:sz w:val="28"/>
          <w:szCs w:val="28"/>
        </w:rPr>
        <w:t>.1.  Требования к минимальному материально-техническому обеспечению</w:t>
      </w:r>
    </w:p>
    <w:p w:rsidR="00567478" w:rsidRPr="00EB5FC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к</w:t>
      </w:r>
      <w:r w:rsidRPr="00C24D01">
        <w:rPr>
          <w:sz w:val="28"/>
          <w:szCs w:val="28"/>
        </w:rPr>
        <w:t>артографии</w:t>
      </w:r>
      <w:r>
        <w:rPr>
          <w:sz w:val="28"/>
          <w:szCs w:val="28"/>
        </w:rPr>
        <w:t>.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кабинета: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 посадочные места по количеству обучающихся;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рабочее место преподавателя;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комплект учебно-наглядных пособий   для проведения  практических работ   (плакаты);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- комплект  чертежных инструментов, материалов и принадлежностей для черчения;</w:t>
      </w:r>
    </w:p>
    <w:p w:rsidR="00567478" w:rsidRPr="00A20A8B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макеты–образцы в графическом исполнении;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Технические средства обучения:</w:t>
      </w:r>
    </w:p>
    <w:p w:rsidR="00567478" w:rsidRPr="006E4925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 xml:space="preserve">компьютеры с лицензионным программным обеспечением для создания цифровой топографической основы и реализации автоматизированной информационной системы кадастра  для оснащения рабочего места преподавателя и </w:t>
      </w:r>
      <w:proofErr w:type="gramStart"/>
      <w:r w:rsidRPr="006E4925">
        <w:rPr>
          <w:bCs/>
          <w:sz w:val="28"/>
          <w:szCs w:val="28"/>
        </w:rPr>
        <w:t>обучающихся</w:t>
      </w:r>
      <w:proofErr w:type="gramEnd"/>
      <w:r w:rsidRPr="006E4925">
        <w:rPr>
          <w:bCs/>
          <w:sz w:val="28"/>
          <w:szCs w:val="28"/>
        </w:rPr>
        <w:t>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>аудиовизуальные средства обучения.</w:t>
      </w:r>
    </w:p>
    <w:p w:rsidR="00567478" w:rsidRDefault="00567478" w:rsidP="00567478"/>
    <w:p w:rsidR="00567478" w:rsidRPr="00EF5181" w:rsidRDefault="00567478" w:rsidP="00567478">
      <w:pPr>
        <w:pStyle w:val="1"/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709" w:firstLine="709"/>
        <w:rPr>
          <w:b/>
          <w:sz w:val="28"/>
          <w:szCs w:val="28"/>
        </w:rPr>
      </w:pPr>
      <w:r w:rsidRPr="00EF5181">
        <w:rPr>
          <w:b/>
          <w:sz w:val="28"/>
          <w:szCs w:val="28"/>
        </w:rPr>
        <w:t>3.2. Информационное обеспечение обучения</w:t>
      </w:r>
    </w:p>
    <w:p w:rsidR="00567478" w:rsidRPr="00EF5181" w:rsidRDefault="00567478" w:rsidP="00567478">
      <w:pPr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b/>
          <w:bCs/>
          <w:sz w:val="28"/>
          <w:szCs w:val="28"/>
        </w:rPr>
      </w:pPr>
      <w:r w:rsidRPr="00EF518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EF5181">
        <w:rPr>
          <w:b/>
          <w:sz w:val="28"/>
          <w:szCs w:val="28"/>
        </w:rPr>
        <w:t>Нормативно-техническая литература:</w:t>
      </w:r>
    </w:p>
    <w:p w:rsidR="00567478" w:rsidRPr="00F7207D" w:rsidRDefault="00567478" w:rsidP="0056747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</w:pPr>
      <w:r w:rsidRPr="00F7207D">
        <w:t>Условные знаки для топографических планов масштабов 1:500, 1:2000, 1:1000, 1:500. – стереотип</w:t>
      </w:r>
      <w:proofErr w:type="gramStart"/>
      <w:r w:rsidRPr="00F7207D">
        <w:t>.</w:t>
      </w:r>
      <w:proofErr w:type="gramEnd"/>
      <w:r w:rsidRPr="00F7207D">
        <w:t xml:space="preserve"> </w:t>
      </w:r>
      <w:proofErr w:type="gramStart"/>
      <w:r w:rsidRPr="00F7207D">
        <w:t>и</w:t>
      </w:r>
      <w:proofErr w:type="gramEnd"/>
      <w:r w:rsidRPr="00F7207D">
        <w:t>зд.  1973 года. - М.</w:t>
      </w:r>
      <w:proofErr w:type="gramStart"/>
      <w:r w:rsidRPr="00F7207D">
        <w:t xml:space="preserve"> :</w:t>
      </w:r>
      <w:proofErr w:type="gramEnd"/>
      <w:r w:rsidRPr="00F7207D">
        <w:t xml:space="preserve"> </w:t>
      </w:r>
      <w:proofErr w:type="spellStart"/>
      <w:r w:rsidRPr="00F7207D">
        <w:t>Картгеоцентр</w:t>
      </w:r>
      <w:proofErr w:type="spellEnd"/>
      <w:r w:rsidRPr="00F7207D">
        <w:t xml:space="preserve">, 2013 - 287 с. </w:t>
      </w:r>
    </w:p>
    <w:p w:rsidR="00567478" w:rsidRPr="00F7207D" w:rsidRDefault="00567478" w:rsidP="0056747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bCs/>
        </w:rPr>
      </w:pPr>
      <w:r w:rsidRPr="00F7207D">
        <w:rPr>
          <w:color w:val="FF0000"/>
        </w:rPr>
        <w:t>Профессиональный стандарт Специалист в области инженерно-геодезических изысканий (</w:t>
      </w:r>
      <w:r w:rsidRPr="00F7207D">
        <w:rPr>
          <w:bCs/>
          <w:color w:val="FF0000"/>
        </w:rPr>
        <w:t>утв. </w:t>
      </w:r>
      <w:hyperlink r:id="rId9" w:anchor="0" w:history="1">
        <w:r w:rsidRPr="00F7207D">
          <w:rPr>
            <w:bCs/>
            <w:color w:val="FF0000"/>
            <w:bdr w:val="none" w:sz="0" w:space="0" w:color="auto" w:frame="1"/>
          </w:rPr>
          <w:t>приказом</w:t>
        </w:r>
      </w:hyperlink>
      <w:r w:rsidRPr="00F7207D">
        <w:rPr>
          <w:bCs/>
          <w:color w:val="FF0000"/>
        </w:rPr>
        <w:t> Министерства труда и социальной защиты РФ</w:t>
      </w:r>
      <w:r w:rsidRPr="00F7207D">
        <w:rPr>
          <w:color w:val="FF0000"/>
        </w:rPr>
        <w:t xml:space="preserve"> от 7 июня 2016 года N 286н, </w:t>
      </w:r>
      <w:r w:rsidRPr="00F7207D">
        <w:rPr>
          <w:bCs/>
          <w:color w:val="FF0000"/>
        </w:rPr>
        <w:t xml:space="preserve">регистрационный номер </w:t>
      </w:r>
      <w:r w:rsidRPr="00F7207D">
        <w:rPr>
          <w:color w:val="FF0000"/>
        </w:rPr>
        <w:t>42692 от 29 июня 2016 года)</w:t>
      </w:r>
    </w:p>
    <w:p w:rsidR="00F7207D" w:rsidRPr="00F7207D" w:rsidRDefault="00F7207D" w:rsidP="00F7207D">
      <w:pPr>
        <w:numPr>
          <w:ilvl w:val="0"/>
          <w:numId w:val="14"/>
        </w:numPr>
        <w:ind w:firstLine="65"/>
        <w:rPr>
          <w:sz w:val="28"/>
          <w:szCs w:val="28"/>
        </w:rPr>
      </w:pPr>
      <w:proofErr w:type="spellStart"/>
      <w:r w:rsidRPr="00F7207D">
        <w:rPr>
          <w:sz w:val="28"/>
          <w:szCs w:val="28"/>
        </w:rPr>
        <w:t>Гиршберг</w:t>
      </w:r>
      <w:proofErr w:type="spellEnd"/>
      <w:r w:rsidRPr="00F7207D">
        <w:rPr>
          <w:sz w:val="28"/>
          <w:szCs w:val="28"/>
        </w:rPr>
        <w:t xml:space="preserve"> М.А. Геодезия: учебное пособие / М.А. </w:t>
      </w:r>
      <w:proofErr w:type="spellStart"/>
      <w:r w:rsidRPr="00F7207D">
        <w:rPr>
          <w:sz w:val="28"/>
          <w:szCs w:val="28"/>
        </w:rPr>
        <w:t>Гиршберг</w:t>
      </w:r>
      <w:proofErr w:type="spellEnd"/>
      <w:r w:rsidRPr="00F7207D">
        <w:rPr>
          <w:sz w:val="28"/>
          <w:szCs w:val="28"/>
        </w:rPr>
        <w:t xml:space="preserve"> – </w:t>
      </w:r>
      <w:proofErr w:type="spellStart"/>
      <w:r w:rsidRPr="00F7207D">
        <w:rPr>
          <w:sz w:val="28"/>
          <w:szCs w:val="28"/>
        </w:rPr>
        <w:t>Реком</w:t>
      </w:r>
      <w:proofErr w:type="spellEnd"/>
      <w:r w:rsidRPr="00F7207D">
        <w:rPr>
          <w:sz w:val="28"/>
          <w:szCs w:val="28"/>
        </w:rPr>
        <w:t>. Для студентов ВУЗ. – М.: ИНРА-М, 2018. – 384 с.</w:t>
      </w:r>
    </w:p>
    <w:p w:rsidR="00F7207D" w:rsidRPr="00F7207D" w:rsidRDefault="00F7207D" w:rsidP="00F7207D">
      <w:pPr>
        <w:numPr>
          <w:ilvl w:val="0"/>
          <w:numId w:val="14"/>
        </w:numPr>
        <w:ind w:firstLine="65"/>
        <w:rPr>
          <w:sz w:val="28"/>
          <w:szCs w:val="28"/>
        </w:rPr>
      </w:pPr>
      <w:r w:rsidRPr="00F7207D">
        <w:rPr>
          <w:sz w:val="28"/>
          <w:szCs w:val="28"/>
        </w:rPr>
        <w:t xml:space="preserve">Практикум по геодезии: Учебное пособие для вузов / Под ред. Г. Г. </w:t>
      </w:r>
      <w:proofErr w:type="spellStart"/>
      <w:r w:rsidRPr="00F7207D">
        <w:rPr>
          <w:sz w:val="28"/>
          <w:szCs w:val="28"/>
        </w:rPr>
        <w:t>Поклада</w:t>
      </w:r>
      <w:proofErr w:type="spellEnd"/>
      <w:r w:rsidRPr="00F7207D">
        <w:rPr>
          <w:sz w:val="28"/>
          <w:szCs w:val="28"/>
        </w:rPr>
        <w:t xml:space="preserve">. – М.: Академический проект; </w:t>
      </w:r>
      <w:proofErr w:type="spellStart"/>
      <w:r w:rsidRPr="00F7207D">
        <w:rPr>
          <w:sz w:val="28"/>
          <w:szCs w:val="28"/>
        </w:rPr>
        <w:t>Трикста</w:t>
      </w:r>
      <w:proofErr w:type="spellEnd"/>
      <w:r w:rsidRPr="00F7207D">
        <w:rPr>
          <w:sz w:val="28"/>
          <w:szCs w:val="28"/>
        </w:rPr>
        <w:t>, 2020. – 470с.</w:t>
      </w:r>
    </w:p>
    <w:p w:rsidR="00F7207D" w:rsidRPr="00F7207D" w:rsidRDefault="00F7207D" w:rsidP="00F7207D">
      <w:pPr>
        <w:pStyle w:val="a3"/>
        <w:numPr>
          <w:ilvl w:val="0"/>
          <w:numId w:val="14"/>
        </w:numPr>
        <w:spacing w:line="240" w:lineRule="auto"/>
        <w:ind w:firstLine="65"/>
        <w:contextualSpacing/>
        <w:rPr>
          <w:rFonts w:eastAsiaTheme="minorEastAsia" w:cstheme="minorBidi"/>
        </w:rPr>
      </w:pPr>
      <w:r w:rsidRPr="00F7207D">
        <w:rPr>
          <w:rFonts w:eastAsiaTheme="minorEastAsia"/>
        </w:rPr>
        <w:t>Михайлов А.Ю. Инженерная геодезия: учебное пособие – Москва, Вологда «Инфа-Инженерия», 2019 – 186 с.</w:t>
      </w:r>
    </w:p>
    <w:p w:rsidR="00F7207D" w:rsidRPr="00F7207D" w:rsidRDefault="00F7207D" w:rsidP="00F7207D">
      <w:pPr>
        <w:pStyle w:val="a3"/>
        <w:numPr>
          <w:ilvl w:val="0"/>
          <w:numId w:val="14"/>
        </w:numPr>
        <w:shd w:val="clear" w:color="auto" w:fill="FFFFFF"/>
        <w:spacing w:after="200" w:line="240" w:lineRule="auto"/>
        <w:ind w:right="150" w:firstLine="65"/>
        <w:contextualSpacing/>
        <w:rPr>
          <w:lang w:val="x-none" w:eastAsia="x-none"/>
        </w:rPr>
      </w:pPr>
      <w:proofErr w:type="spellStart"/>
      <w:r w:rsidRPr="00F7207D">
        <w:rPr>
          <w:color w:val="1A1A1A"/>
        </w:rPr>
        <w:t>Раклов</w:t>
      </w:r>
      <w:proofErr w:type="spellEnd"/>
      <w:r w:rsidRPr="00F7207D">
        <w:rPr>
          <w:color w:val="1A1A1A"/>
        </w:rPr>
        <w:t xml:space="preserve">, </w:t>
      </w:r>
      <w:proofErr w:type="spellStart"/>
      <w:r w:rsidRPr="00F7207D">
        <w:rPr>
          <w:color w:val="1A1A1A"/>
        </w:rPr>
        <w:t>Родоманская</w:t>
      </w:r>
      <w:proofErr w:type="spellEnd"/>
      <w:r w:rsidRPr="00F7207D">
        <w:rPr>
          <w:color w:val="1A1A1A"/>
        </w:rPr>
        <w:t>: Общая картография с основами геоинформационного картографирования. Учебное пособие для вузов.-</w:t>
      </w:r>
      <w:r w:rsidRPr="00F7207D">
        <w:t xml:space="preserve"> Москва Академический Проект, Москва, 2020, 285 с.</w:t>
      </w:r>
    </w:p>
    <w:p w:rsidR="00F7207D" w:rsidRPr="00F7207D" w:rsidRDefault="00F7207D" w:rsidP="00F720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bCs/>
        </w:rPr>
      </w:pPr>
    </w:p>
    <w:p w:rsidR="00567478" w:rsidRPr="00F7207D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207D">
        <w:rPr>
          <w:b/>
          <w:sz w:val="28"/>
          <w:szCs w:val="28"/>
        </w:rPr>
        <w:t>Основные источники:</w:t>
      </w:r>
    </w:p>
    <w:p w:rsidR="008352DD" w:rsidRPr="00F7207D" w:rsidRDefault="008352DD" w:rsidP="008352D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7207D">
        <w:rPr>
          <w:sz w:val="28"/>
          <w:szCs w:val="28"/>
        </w:rPr>
        <w:t>Бурмистрова</w:t>
      </w:r>
      <w:proofErr w:type="spellEnd"/>
      <w:r w:rsidRPr="00F7207D">
        <w:rPr>
          <w:sz w:val="28"/>
          <w:szCs w:val="28"/>
        </w:rPr>
        <w:t xml:space="preserve"> О.Н.</w:t>
      </w:r>
      <w:r w:rsidRPr="00F7207D">
        <w:rPr>
          <w:color w:val="000000"/>
          <w:sz w:val="28"/>
          <w:szCs w:val="28"/>
        </w:rPr>
        <w:t>, </w:t>
      </w:r>
      <w:r w:rsidRPr="00F7207D">
        <w:rPr>
          <w:sz w:val="28"/>
          <w:szCs w:val="28"/>
        </w:rPr>
        <w:t>Ефимова И.А.</w:t>
      </w:r>
      <w:r w:rsidRPr="00F7207D">
        <w:rPr>
          <w:color w:val="000000"/>
          <w:sz w:val="28"/>
          <w:szCs w:val="28"/>
        </w:rPr>
        <w:t>, </w:t>
      </w:r>
      <w:r w:rsidRPr="00F7207D">
        <w:rPr>
          <w:sz w:val="28"/>
          <w:szCs w:val="28"/>
        </w:rPr>
        <w:t>Пильник Ю.Н.</w:t>
      </w:r>
      <w:r w:rsidRPr="00F7207D">
        <w:rPr>
          <w:color w:val="000000"/>
          <w:sz w:val="28"/>
          <w:szCs w:val="28"/>
        </w:rPr>
        <w:t>, </w:t>
      </w:r>
      <w:r w:rsidRPr="00F7207D">
        <w:rPr>
          <w:sz w:val="28"/>
          <w:szCs w:val="28"/>
        </w:rPr>
        <w:t>Сушков С.И.</w:t>
      </w:r>
      <w:r w:rsidRPr="00F7207D">
        <w:rPr>
          <w:sz w:val="28"/>
          <w:szCs w:val="28"/>
          <w:shd w:val="clear" w:color="auto" w:fill="FFFFFF"/>
        </w:rPr>
        <w:t xml:space="preserve"> </w:t>
      </w:r>
      <w:r w:rsidRPr="00F7207D">
        <w:rPr>
          <w:sz w:val="28"/>
          <w:szCs w:val="28"/>
        </w:rPr>
        <w:t xml:space="preserve">Основы геодезии и топографии </w:t>
      </w:r>
      <w:r w:rsidRPr="00F7207D">
        <w:rPr>
          <w:color w:val="000000"/>
          <w:sz w:val="28"/>
          <w:szCs w:val="28"/>
        </w:rPr>
        <w:t>УГТУ, Ухта, 2016 г., 168 стр.</w:t>
      </w:r>
    </w:p>
    <w:p w:rsidR="00567478" w:rsidRPr="00F7207D" w:rsidRDefault="00567478" w:rsidP="008352DD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20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Вострокнутов, А. Л.</w:t>
      </w:r>
      <w:r w:rsidRPr="00F7207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топографии : учебник для СПО / А. Л. Вострокнутов, В. Н. Супрун, Г. В. Шевченко ; под общ</w:t>
      </w:r>
      <w:proofErr w:type="gram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ед. А. Л. Вострокнутова. — М.</w:t>
      </w:r>
      <w:proofErr w:type="gram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196 с.</w:t>
      </w:r>
    </w:p>
    <w:p w:rsidR="00567478" w:rsidRPr="00F7207D" w:rsidRDefault="00567478" w:rsidP="008352DD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Инженерная и компьютерная графика : учебник и практикум для СПО / Р. Р. </w:t>
      </w:r>
      <w:proofErr w:type="spell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Анамова</w:t>
      </w:r>
      <w:proofErr w:type="spell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общ</w:t>
      </w:r>
      <w:proofErr w:type="gram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Р. Р. </w:t>
      </w:r>
      <w:proofErr w:type="spell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Анамовой</w:t>
      </w:r>
      <w:proofErr w:type="spell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Леонову, Н. В. </w:t>
      </w:r>
      <w:proofErr w:type="spell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Пшеничнову</w:t>
      </w:r>
      <w:proofErr w:type="spell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М.: </w:t>
      </w:r>
      <w:proofErr w:type="spellStart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7207D">
        <w:rPr>
          <w:rFonts w:ascii="Times New Roman" w:hAnsi="Times New Roman" w:cs="Times New Roman"/>
          <w:sz w:val="28"/>
          <w:szCs w:val="28"/>
          <w:shd w:val="clear" w:color="auto" w:fill="FFFFFF"/>
        </w:rPr>
        <w:t>, 2017.- 246 с.</w:t>
      </w:r>
    </w:p>
    <w:p w:rsidR="008352DD" w:rsidRPr="00F7207D" w:rsidRDefault="008352DD" w:rsidP="008352D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207D">
        <w:rPr>
          <w:sz w:val="28"/>
          <w:szCs w:val="28"/>
        </w:rPr>
        <w:t xml:space="preserve">Чекалин С.И. Основы картографии, топографии и инженерной геодезии: учеб. пособие для ВУЗов \ С.И. Чекалин -  </w:t>
      </w:r>
      <w:proofErr w:type="spellStart"/>
      <w:r w:rsidRPr="00F7207D">
        <w:rPr>
          <w:sz w:val="28"/>
          <w:szCs w:val="28"/>
        </w:rPr>
        <w:t>Реком</w:t>
      </w:r>
      <w:proofErr w:type="spellEnd"/>
      <w:r w:rsidRPr="00F7207D">
        <w:rPr>
          <w:sz w:val="28"/>
          <w:szCs w:val="28"/>
        </w:rPr>
        <w:t>. Минобразования и науки РФ. – М.: Академический проект, 2020.- 319 с.</w:t>
      </w:r>
    </w:p>
    <w:p w:rsidR="00567478" w:rsidRPr="00F7207D" w:rsidRDefault="00567478" w:rsidP="008352DD">
      <w:pPr>
        <w:pStyle w:val="a5"/>
        <w:tabs>
          <w:tab w:val="left" w:pos="567"/>
        </w:tabs>
        <w:rPr>
          <w:rFonts w:ascii="Times New Roman" w:hAnsi="Times New Roman" w:cs="Times New Roman"/>
          <w:bCs/>
          <w:sz w:val="28"/>
          <w:szCs w:val="28"/>
        </w:rPr>
      </w:pPr>
    </w:p>
    <w:p w:rsidR="00567478" w:rsidRPr="00F7207D" w:rsidRDefault="00567478" w:rsidP="005674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207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352DD" w:rsidRPr="00F7207D" w:rsidRDefault="008352DD" w:rsidP="008352DD">
      <w:pPr>
        <w:pStyle w:val="a5"/>
        <w:numPr>
          <w:ilvl w:val="0"/>
          <w:numId w:val="13"/>
        </w:numPr>
        <w:tabs>
          <w:tab w:val="left" w:pos="567"/>
        </w:tabs>
        <w:ind w:hanging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207D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 xml:space="preserve"> А.М. Картография: учебник / А.М.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 xml:space="preserve">. -4-е изд., доп. –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>. УМО</w:t>
      </w:r>
      <w:proofErr w:type="gramStart"/>
      <w:r w:rsidRPr="00F7207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207D">
        <w:rPr>
          <w:rFonts w:ascii="Times New Roman" w:hAnsi="Times New Roman" w:cs="Times New Roman"/>
          <w:sz w:val="28"/>
          <w:szCs w:val="28"/>
        </w:rPr>
        <w:t>о ВО. – М.:КДУ, 2014. -447 с.</w:t>
      </w:r>
    </w:p>
    <w:p w:rsidR="00567478" w:rsidRPr="00F7207D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207D">
        <w:rPr>
          <w:rFonts w:ascii="Times New Roman" w:hAnsi="Times New Roman" w:cs="Times New Roman"/>
          <w:bCs/>
          <w:sz w:val="28"/>
          <w:szCs w:val="28"/>
        </w:rPr>
        <w:t xml:space="preserve">Киселев, М.И. </w:t>
      </w:r>
      <w:r w:rsidRPr="00F7207D">
        <w:rPr>
          <w:rFonts w:ascii="Times New Roman" w:hAnsi="Times New Roman" w:cs="Times New Roman"/>
          <w:sz w:val="28"/>
          <w:szCs w:val="28"/>
        </w:rPr>
        <w:t>Геодезия. [Текст]</w:t>
      </w:r>
      <w:proofErr w:type="gramStart"/>
      <w:r w:rsidRPr="00F720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07D">
        <w:rPr>
          <w:rFonts w:ascii="Times New Roman" w:hAnsi="Times New Roman" w:cs="Times New Roman"/>
          <w:sz w:val="28"/>
          <w:szCs w:val="28"/>
        </w:rPr>
        <w:t xml:space="preserve"> Учебник для СПО.-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>. ФГАУ ФИРО. - 12-е изд. стереотип. - М.</w:t>
      </w:r>
      <w:proofErr w:type="gramStart"/>
      <w:r w:rsidRPr="00F720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07D">
        <w:rPr>
          <w:rFonts w:ascii="Times New Roman" w:hAnsi="Times New Roman" w:cs="Times New Roman"/>
          <w:sz w:val="28"/>
          <w:szCs w:val="28"/>
        </w:rPr>
        <w:t xml:space="preserve"> Академия, 2015. - 384 с. </w:t>
      </w:r>
    </w:p>
    <w:p w:rsidR="00567478" w:rsidRPr="00F7207D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207D">
        <w:rPr>
          <w:rFonts w:ascii="Times New Roman" w:hAnsi="Times New Roman" w:cs="Times New Roman"/>
          <w:sz w:val="28"/>
          <w:szCs w:val="28"/>
        </w:rPr>
        <w:t xml:space="preserve">Практикум по геодезии: учеб. пособие для ВУЗов /Под ред. Г.Г.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Поклада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Допущ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>. МО ВУЗов. – М.: Академический проект, 2011 -470 с.</w:t>
      </w:r>
    </w:p>
    <w:p w:rsidR="00567478" w:rsidRPr="00F7207D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Чекмарев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>, А. А. Инженерная графика [Текст]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А. А.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Чекмарев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.- 9-е изд.,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. и доп. - Москва :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., 2014. - 396 с. </w:t>
      </w:r>
    </w:p>
    <w:p w:rsidR="00567478" w:rsidRPr="00F7207D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7207D">
        <w:rPr>
          <w:rFonts w:ascii="Times New Roman" w:hAnsi="Times New Roman" w:cs="Times New Roman"/>
          <w:sz w:val="28"/>
          <w:szCs w:val="28"/>
        </w:rPr>
        <w:t xml:space="preserve">Чекалин С.И. Основы картографии, топографии и инженерной геодезии: учеб. пособие для ВУЗов \ С.И. Чекалин -  </w:t>
      </w:r>
      <w:proofErr w:type="spellStart"/>
      <w:r w:rsidRPr="00F7207D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F7207D">
        <w:rPr>
          <w:rFonts w:ascii="Times New Roman" w:hAnsi="Times New Roman" w:cs="Times New Roman"/>
          <w:sz w:val="28"/>
          <w:szCs w:val="28"/>
        </w:rPr>
        <w:t>. Минобразования и науки РФ. – М.: Академический проект, 2013-319 с.</w:t>
      </w:r>
    </w:p>
    <w:p w:rsidR="00567478" w:rsidRPr="00F7207D" w:rsidRDefault="00567478" w:rsidP="00567478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F7207D">
        <w:rPr>
          <w:bCs/>
          <w:color w:val="000000"/>
          <w:sz w:val="28"/>
          <w:szCs w:val="28"/>
        </w:rPr>
        <w:t>Раклов</w:t>
      </w:r>
      <w:proofErr w:type="spellEnd"/>
      <w:r w:rsidRPr="00F7207D">
        <w:rPr>
          <w:bCs/>
          <w:color w:val="000000"/>
          <w:sz w:val="28"/>
          <w:szCs w:val="28"/>
        </w:rPr>
        <w:t xml:space="preserve"> В.П., Федорченко М.В., Яковлева Т.Я. «Инженерная графика». М.: КОЛОСС, 2007.- 304с. </w:t>
      </w:r>
    </w:p>
    <w:p w:rsidR="00567478" w:rsidRPr="00F7207D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Горельская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>, Л. В. Инженерная графика [Электронный ресурс] : учеб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особие / Л. В.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Горельская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Кострюков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, С. И. Павлов; М-во образования и науки Рос. Федерации, Гос.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. учреждение </w:t>
      </w:r>
      <w:proofErr w:type="spellStart"/>
      <w:r w:rsidRPr="00F7207D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F7207D">
        <w:rPr>
          <w:rFonts w:ascii="Times New Roman" w:hAnsi="Times New Roman" w:cs="Times New Roman"/>
          <w:bCs/>
          <w:sz w:val="28"/>
          <w:szCs w:val="28"/>
        </w:rPr>
        <w:t>. проф. образования "Оренбург. гос. ун-т". - Электрон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>екстовые дан. (1 файл: 18,69 МБ). - Оренбург</w:t>
      </w:r>
      <w:proofErr w:type="gramStart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7207D">
        <w:rPr>
          <w:rFonts w:ascii="Times New Roman" w:hAnsi="Times New Roman" w:cs="Times New Roman"/>
          <w:bCs/>
          <w:sz w:val="28"/>
          <w:szCs w:val="28"/>
        </w:rPr>
        <w:t xml:space="preserve"> ОГУ, 2011.- 184 с. </w:t>
      </w:r>
    </w:p>
    <w:p w:rsidR="00567478" w:rsidRPr="00F7207D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color w:val="000000"/>
          <w:sz w:val="28"/>
          <w:szCs w:val="28"/>
        </w:rPr>
      </w:pPr>
    </w:p>
    <w:p w:rsidR="00567478" w:rsidRPr="00F7207D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8"/>
          <w:szCs w:val="28"/>
        </w:rPr>
      </w:pPr>
      <w:r w:rsidRPr="00F7207D">
        <w:rPr>
          <w:b/>
          <w:bCs/>
          <w:sz w:val="28"/>
          <w:szCs w:val="28"/>
        </w:rPr>
        <w:t xml:space="preserve">           Интернет источники: </w:t>
      </w:r>
      <w:hyperlink r:id="rId10" w:history="1">
        <w:r w:rsidRPr="00F7207D">
          <w:rPr>
            <w:rStyle w:val="af9"/>
            <w:caps/>
            <w:sz w:val="28"/>
            <w:szCs w:val="28"/>
          </w:rPr>
          <w:t>http://www.cherch.ru/</w:t>
        </w:r>
      </w:hyperlink>
      <w:r w:rsidRPr="00F7207D">
        <w:rPr>
          <w:caps/>
          <w:sz w:val="28"/>
          <w:szCs w:val="28"/>
        </w:rPr>
        <w:t xml:space="preserve"> 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Default="00567478" w:rsidP="00567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567478" w:rsidRPr="00617688" w:rsidRDefault="00567478" w:rsidP="00567478">
      <w:pPr>
        <w:rPr>
          <w:b/>
          <w:sz w:val="28"/>
          <w:szCs w:val="28"/>
        </w:rPr>
      </w:pPr>
    </w:p>
    <w:p w:rsidR="00567478" w:rsidRPr="0061768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617688">
        <w:rPr>
          <w:sz w:val="28"/>
          <w:szCs w:val="28"/>
        </w:rPr>
        <w:t>тьюторами</w:t>
      </w:r>
      <w:proofErr w:type="spellEnd"/>
      <w:r w:rsidRPr="00617688"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56747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sz w:val="28"/>
          <w:szCs w:val="28"/>
        </w:rPr>
        <w:t>В соответствии с П</w:t>
      </w:r>
      <w:r w:rsidRPr="0061768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</w:t>
      </w:r>
      <w:r w:rsidRPr="00617688">
        <w:rPr>
          <w:bCs/>
          <w:color w:val="222222"/>
          <w:sz w:val="28"/>
          <w:szCs w:val="28"/>
        </w:rPr>
        <w:lastRenderedPageBreak/>
        <w:t xml:space="preserve">кадров и ДПО «О методических рекомендациях по организации </w:t>
      </w:r>
      <w:proofErr w:type="spellStart"/>
      <w:r w:rsidRPr="00617688">
        <w:rPr>
          <w:bCs/>
          <w:color w:val="222222"/>
          <w:sz w:val="28"/>
          <w:szCs w:val="28"/>
        </w:rPr>
        <w:t>профориентационной</w:t>
      </w:r>
      <w:proofErr w:type="spellEnd"/>
      <w:r w:rsidRPr="00617688">
        <w:rPr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567478" w:rsidRPr="00617688" w:rsidRDefault="00567478" w:rsidP="00567478">
      <w:pPr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</w:t>
      </w:r>
      <w:proofErr w:type="gramStart"/>
      <w:r w:rsidRPr="00617688">
        <w:rPr>
          <w:bCs/>
          <w:color w:val="222222"/>
          <w:sz w:val="28"/>
          <w:szCs w:val="28"/>
        </w:rPr>
        <w:t>о-</w:t>
      </w:r>
      <w:proofErr w:type="gramEnd"/>
      <w:r w:rsidRPr="00617688">
        <w:rPr>
          <w:bCs/>
          <w:color w:val="222222"/>
          <w:sz w:val="28"/>
          <w:szCs w:val="28"/>
        </w:rPr>
        <w:t xml:space="preserve"> активные и рефлексивные методы обучения, технологии </w:t>
      </w:r>
      <w:proofErr w:type="spellStart"/>
      <w:r w:rsidRPr="00617688">
        <w:rPr>
          <w:bCs/>
          <w:color w:val="222222"/>
          <w:sz w:val="28"/>
          <w:szCs w:val="28"/>
        </w:rPr>
        <w:t>социо</w:t>
      </w:r>
      <w:proofErr w:type="spellEnd"/>
      <w:r w:rsidRPr="00617688">
        <w:rPr>
          <w:bCs/>
          <w:color w:val="222222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7688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567478" w:rsidRPr="00617688" w:rsidRDefault="00567478" w:rsidP="00567478">
      <w:pPr>
        <w:ind w:firstLine="709"/>
        <w:jc w:val="both"/>
        <w:rPr>
          <w:sz w:val="28"/>
          <w:szCs w:val="28"/>
          <w:shd w:val="clear" w:color="auto" w:fill="FFFFFF"/>
        </w:rPr>
      </w:pPr>
      <w:r w:rsidRPr="00617688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617688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56747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567478" w:rsidRDefault="00567478" w:rsidP="00567478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015"/>
      </w:tblGrid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Формы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- в печатной форме;</w:t>
            </w:r>
          </w:p>
          <w:p w:rsidR="00567478" w:rsidRDefault="00567478" w:rsidP="00513845">
            <w:pPr>
              <w:ind w:left="72"/>
              <w:jc w:val="center"/>
            </w:pPr>
            <w:r w:rsidRPr="00187CF9">
              <w:t>- в форме электронного документа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страницы преподавателя на сайте колледжа)</w:t>
            </w:r>
            <w:r w:rsidRPr="00187CF9">
              <w:t>;</w:t>
            </w:r>
          </w:p>
          <w:p w:rsidR="00567478" w:rsidRPr="00187CF9" w:rsidRDefault="00567478" w:rsidP="00513845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567478" w:rsidRPr="004A742A" w:rsidRDefault="00567478" w:rsidP="00513845">
            <w:pPr>
              <w:ind w:left="72"/>
              <w:jc w:val="center"/>
            </w:pPr>
            <w:r w:rsidRPr="004A742A">
              <w:t>- в печатной форме увеличенным шрифтом;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4A742A">
              <w:t xml:space="preserve">- увеличение формата иллюстраций учебника, использование форматирования шрифта,  </w:t>
            </w:r>
            <w:r w:rsidRPr="004A742A">
              <w:br/>
              <w:t>- в форме электронного документа</w:t>
            </w:r>
            <w:r w:rsidRPr="00187CF9">
              <w:t>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- в печатной форме;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электронного документа;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</w:tbl>
    <w:p w:rsidR="00567478" w:rsidRPr="00617688" w:rsidRDefault="00567478" w:rsidP="00567478">
      <w:pPr>
        <w:ind w:left="-567" w:firstLine="709"/>
        <w:jc w:val="both"/>
        <w:rPr>
          <w:sz w:val="28"/>
          <w:szCs w:val="28"/>
        </w:rPr>
      </w:pPr>
    </w:p>
    <w:p w:rsidR="0056747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7688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56747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567478" w:rsidRPr="00A82BDC" w:rsidRDefault="00567478" w:rsidP="00513845">
            <w:pPr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</w:t>
      </w:r>
      <w:r w:rsidRPr="004A742A">
        <w:rPr>
          <w:sz w:val="28"/>
          <w:szCs w:val="28"/>
        </w:rPr>
        <w:t>дистанционных образовательных технологий.</w:t>
      </w:r>
    </w:p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4A742A"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4A742A">
        <w:rPr>
          <w:sz w:val="28"/>
          <w:szCs w:val="28"/>
        </w:rPr>
        <w:t xml:space="preserve">Максимальное использование наглядности, опорных схем, конспектов, рисунков, таблиц, карт, </w:t>
      </w:r>
      <w:r>
        <w:rPr>
          <w:sz w:val="28"/>
          <w:szCs w:val="28"/>
        </w:rPr>
        <w:t>компьютера, интерактивной доски.</w:t>
      </w:r>
    </w:p>
    <w:p w:rsidR="00567478" w:rsidRPr="00435A25" w:rsidRDefault="00567478" w:rsidP="005674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435A25">
        <w:rPr>
          <w:b/>
          <w:caps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567478" w:rsidRPr="00A20A8B" w:rsidRDefault="00567478" w:rsidP="005674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5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12"/>
        <w:gridCol w:w="4247"/>
        <w:gridCol w:w="2147"/>
      </w:tblGrid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 xml:space="preserve">Результаты </w:t>
            </w:r>
          </w:p>
          <w:p w:rsidR="00567478" w:rsidRPr="00567478" w:rsidRDefault="00567478" w:rsidP="00513845">
            <w:pPr>
              <w:jc w:val="center"/>
              <w:rPr>
                <w:bCs/>
              </w:rPr>
            </w:pPr>
            <w:r w:rsidRPr="00567478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</w:pPr>
            <w:r w:rsidRPr="00567478"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</w:pPr>
            <w:r w:rsidRPr="00567478">
              <w:t xml:space="preserve">Формы и методы контроля и оценки </w:t>
            </w: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уметь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составлять и вычерчивать топографические планы местности;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 xml:space="preserve">знать:  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условные знаки топографических планов и карт;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правила проектирования условных знаков на топографических планах и картах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ПК 2.2. Выполнять полевые и камеральные работы по топографическим съемкам местности, обновлению и создания оригиналов топографических планов, осваивать инновационные методы топографических работ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 вычерчивание условных знаков при составлении планов, в  соответствии с требованиями к оформлению результатов топографических съемок;</w:t>
            </w: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 умение выполнять подбор условных знаков согласно масштаба составляемого плана и требованиям к </w:t>
            </w:r>
            <w:proofErr w:type="spellStart"/>
            <w:r w:rsidRPr="00567478">
              <w:t>зарамочному</w:t>
            </w:r>
            <w:proofErr w:type="spellEnd"/>
            <w:r w:rsidRPr="00567478">
              <w:t xml:space="preserve"> оформлению, в том числе с применением программного обеспечения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портфолио выполненных работ;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 </w:t>
            </w: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numPr>
                <w:ilvl w:val="0"/>
                <w:numId w:val="7"/>
              </w:numPr>
              <w:suppressAutoHyphens/>
              <w:snapToGrid w:val="0"/>
              <w:ind w:left="284" w:firstLine="0"/>
              <w:jc w:val="both"/>
            </w:pPr>
            <w:r w:rsidRPr="00567478">
              <w:t xml:space="preserve">умение работать в программе </w:t>
            </w:r>
            <w:proofErr w:type="spellStart"/>
            <w:r w:rsidRPr="00567478">
              <w:t>AutoCad</w:t>
            </w:r>
            <w:proofErr w:type="spellEnd"/>
            <w:r w:rsidRPr="00567478">
              <w:t xml:space="preserve">; </w:t>
            </w: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знание условных знаков умение применять их к различным объектам;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Оформление фрагмента топографического плана местности в масштабе 1:2000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знание условных знаков, правил их применения к различным видам объектов, в том числе с применением программного обеспечения;</w:t>
            </w:r>
          </w:p>
          <w:p w:rsidR="00567478" w:rsidRPr="00567478" w:rsidRDefault="00567478" w:rsidP="00513845">
            <w:pPr>
              <w:numPr>
                <w:ilvl w:val="0"/>
                <w:numId w:val="9"/>
              </w:numPr>
              <w:suppressAutoHyphens/>
              <w:ind w:left="284" w:firstLine="0"/>
              <w:jc w:val="both"/>
            </w:pPr>
            <w:r w:rsidRPr="00567478">
              <w:t>выполнение работ при оформлении их красками различными способами;</w:t>
            </w:r>
          </w:p>
          <w:p w:rsidR="00567478" w:rsidRPr="00567478" w:rsidRDefault="00567478" w:rsidP="00513845">
            <w:pPr>
              <w:numPr>
                <w:ilvl w:val="0"/>
                <w:numId w:val="9"/>
              </w:numPr>
              <w:suppressAutoHyphens/>
              <w:ind w:left="284" w:firstLine="0"/>
              <w:jc w:val="both"/>
            </w:pPr>
            <w:r w:rsidRPr="00567478">
              <w:t>выполнение работ при оформлении их карандашом, пером и тушью;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портфолио выполненных работ;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</w:tr>
    </w:tbl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7207D" w:rsidRDefault="00F7207D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7207D" w:rsidRDefault="00F7207D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102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543"/>
      </w:tblGrid>
      <w:tr w:rsidR="00567478" w:rsidTr="0056747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567478" w:rsidRDefault="00567478" w:rsidP="0051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67478" w:rsidTr="00567478">
        <w:trPr>
          <w:trHeight w:val="82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профессии;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обобщение, анализ, восприятие информации для постановки целей и выбора пути ее достижения;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125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ОК2</w:t>
            </w:r>
            <w:r w:rsidRPr="00D90BF1">
              <w:rPr>
                <w:bCs/>
                <w:i/>
              </w:rPr>
              <w:t xml:space="preserve"> </w:t>
            </w:r>
            <w:r w:rsidRPr="00D90BF1">
              <w:rPr>
                <w:i/>
              </w:rPr>
              <w:t>Организовывать</w:t>
            </w:r>
            <w:r>
              <w:rPr>
                <w:i/>
              </w:rPr>
              <w:t xml:space="preserve"> </w:t>
            </w:r>
            <w:r w:rsidRPr="00D90BF1">
              <w:rPr>
                <w:i/>
              </w:rPr>
              <w:t>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Интерпретация результатов наблюдений за деятельностью учащихся в процессе освоения ПМ</w:t>
            </w:r>
          </w:p>
          <w:p w:rsidR="00567478" w:rsidRDefault="00567478" w:rsidP="00513845">
            <w:pPr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</w:tc>
      </w:tr>
      <w:tr w:rsidR="00567478" w:rsidTr="00567478">
        <w:trPr>
          <w:trHeight w:val="764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ОК3 </w:t>
            </w:r>
            <w:r w:rsidRPr="00D90BF1">
              <w:rPr>
                <w:i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проявлять терпимость к различным точкам зрения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10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ОК4 </w:t>
            </w:r>
            <w:r w:rsidRPr="00D90BF1">
              <w:rPr>
                <w:i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ОК5 </w:t>
            </w:r>
            <w:r w:rsidRPr="00D90BF1">
              <w:rPr>
                <w:i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1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ОК6 </w:t>
            </w:r>
            <w:r w:rsidRPr="00D90BF1">
              <w:rPr>
                <w:i/>
              </w:rPr>
              <w:t>Работать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быть готовым к кооперации с коллегами, работе в коллективе, в том числе в полевых условиях и условиях экспедиций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0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ОК7 </w:t>
            </w:r>
            <w:r w:rsidRPr="00D90BF1">
              <w:rPr>
                <w:i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</w:t>
            </w:r>
            <w:r w:rsidRPr="00D90BF1">
              <w:rPr>
                <w:i/>
              </w:rPr>
              <w:lastRenderedPageBreak/>
              <w:t>ответственности за результат выполнения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</w:p>
        </w:tc>
      </w:tr>
      <w:tr w:rsidR="00567478" w:rsidTr="00567478">
        <w:trPr>
          <w:trHeight w:val="10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lastRenderedPageBreak/>
              <w:t xml:space="preserve">ОК8 </w:t>
            </w:r>
            <w:r w:rsidRPr="00D90BF1">
              <w:rPr>
                <w:i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стремление к саморазвитию, повышению своей квалификации и мастерства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ОК9 </w:t>
            </w:r>
            <w:r w:rsidRPr="00D90BF1">
              <w:rPr>
                <w:i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владение основными методами, способами и средствами получения, хранения, переработки информации и навыками работы с компьютером как средством управления информацией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</w:tbl>
    <w:p w:rsidR="007F4B36" w:rsidRDefault="007F4B36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2707F" w:rsidRDefault="0042707F" w:rsidP="00CA5F30">
      <w:pPr>
        <w:rPr>
          <w:b/>
          <w:caps/>
          <w:sz w:val="28"/>
          <w:szCs w:val="28"/>
        </w:rPr>
      </w:pPr>
    </w:p>
    <w:p w:rsidR="00684CC8" w:rsidRPr="007C3AD1" w:rsidRDefault="00684CC8" w:rsidP="00065D1C">
      <w:pPr>
        <w:sectPr w:rsidR="00684CC8" w:rsidRPr="007C3AD1" w:rsidSect="001029F0">
          <w:footerReference w:type="default" r:id="rId11"/>
          <w:pgSz w:w="11906" w:h="16838"/>
          <w:pgMar w:top="1134" w:right="850" w:bottom="1134" w:left="1134" w:header="708" w:footer="708" w:gutter="0"/>
          <w:cols w:space="720"/>
          <w:docGrid w:linePitch="272"/>
        </w:sectPr>
      </w:pPr>
    </w:p>
    <w:p w:rsidR="00B504E1" w:rsidRPr="00224988" w:rsidRDefault="00B504E1" w:rsidP="00B504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2498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224988">
        <w:rPr>
          <w:b/>
          <w:caps/>
          <w:sz w:val="28"/>
          <w:szCs w:val="28"/>
        </w:rPr>
        <w:t xml:space="preserve"> </w:t>
      </w:r>
      <w:r w:rsidR="009F64F8">
        <w:t>ОП.</w:t>
      </w:r>
      <w:r w:rsidR="00567478">
        <w:t>13</w:t>
      </w:r>
      <w:r w:rsidR="00224988" w:rsidRPr="00224988">
        <w:t xml:space="preserve"> Картографическое черчение</w:t>
      </w:r>
    </w:p>
    <w:p w:rsidR="00B504E1" w:rsidRPr="00B504E1" w:rsidRDefault="00B504E1" w:rsidP="00B50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0"/>
          <w:szCs w:val="20"/>
        </w:rPr>
      </w:pPr>
      <w:r w:rsidRPr="00B504E1">
        <w:rPr>
          <w:bCs/>
          <w:i/>
          <w:color w:val="FF0000"/>
          <w:sz w:val="20"/>
          <w:szCs w:val="20"/>
        </w:rPr>
        <w:tab/>
      </w:r>
      <w:r w:rsidRPr="00B504E1">
        <w:rPr>
          <w:bCs/>
          <w:i/>
          <w:color w:val="FF0000"/>
          <w:sz w:val="20"/>
          <w:szCs w:val="20"/>
        </w:rPr>
        <w:tab/>
      </w:r>
      <w:r w:rsidRPr="00B504E1">
        <w:rPr>
          <w:bCs/>
          <w:i/>
          <w:color w:val="FF0000"/>
          <w:sz w:val="20"/>
          <w:szCs w:val="20"/>
        </w:rPr>
        <w:tab/>
      </w:r>
    </w:p>
    <w:tbl>
      <w:tblPr>
        <w:tblStyle w:val="af8"/>
        <w:tblW w:w="15441" w:type="dxa"/>
        <w:tblLook w:val="01E0" w:firstRow="1" w:lastRow="1" w:firstColumn="1" w:lastColumn="1" w:noHBand="0" w:noVBand="0"/>
      </w:tblPr>
      <w:tblGrid>
        <w:gridCol w:w="2080"/>
        <w:gridCol w:w="316"/>
        <w:gridCol w:w="72"/>
        <w:gridCol w:w="9593"/>
        <w:gridCol w:w="1812"/>
        <w:gridCol w:w="1568"/>
      </w:tblGrid>
      <w:tr w:rsidR="00B504E1" w:rsidRPr="00B504E1" w:rsidTr="00335BF6">
        <w:trPr>
          <w:trHeight w:val="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D4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  <w:r w:rsidRPr="0022498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04E1" w:rsidRPr="00B504E1" w:rsidTr="00335BF6">
        <w:trPr>
          <w:trHeight w:val="29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559BB" w:rsidRPr="00B504E1" w:rsidTr="00335BF6">
        <w:trPr>
          <w:trHeight w:val="14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6559BB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t>Раздел 1</w:t>
            </w:r>
            <w:r w:rsidRPr="00B455DD">
              <w:rPr>
                <w:b/>
                <w:bCs/>
                <w:spacing w:val="-5"/>
                <w:sz w:val="18"/>
                <w:szCs w:val="18"/>
              </w:rPr>
              <w:t>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65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 xml:space="preserve">Основы картографического черчения. Черчение карандашом, пером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4E1" w:rsidRPr="00B504E1" w:rsidTr="00335BF6">
        <w:trPr>
          <w:trHeight w:val="2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24988">
              <w:rPr>
                <w:spacing w:val="-9"/>
                <w:sz w:val="20"/>
                <w:szCs w:val="20"/>
              </w:rPr>
              <w:t>Т</w:t>
            </w:r>
            <w:r w:rsidRPr="00224988">
              <w:rPr>
                <w:sz w:val="20"/>
                <w:szCs w:val="20"/>
              </w:rPr>
              <w:t>ема 1.1</w:t>
            </w:r>
          </w:p>
          <w:p w:rsidR="00224988" w:rsidRPr="00224988" w:rsidRDefault="00224988" w:rsidP="00224988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9"/>
                <w:sz w:val="20"/>
                <w:szCs w:val="20"/>
              </w:rPr>
            </w:pPr>
            <w:r w:rsidRPr="00224988">
              <w:rPr>
                <w:sz w:val="20"/>
                <w:szCs w:val="20"/>
              </w:rPr>
              <w:t>Общие понятия о топографической графике</w:t>
            </w:r>
            <w:r w:rsidR="00640C62">
              <w:rPr>
                <w:sz w:val="20"/>
                <w:szCs w:val="20"/>
              </w:rPr>
              <w:t>.</w:t>
            </w:r>
          </w:p>
          <w:p w:rsidR="00224988" w:rsidRPr="00224988" w:rsidRDefault="00224988" w:rsidP="002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24988">
              <w:rPr>
                <w:spacing w:val="-9"/>
                <w:sz w:val="20"/>
                <w:szCs w:val="20"/>
              </w:rPr>
              <w:t>Черчение карандашом</w:t>
            </w:r>
          </w:p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B726FB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C35EC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224988" w:rsidRPr="00224988" w:rsidRDefault="0022498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49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E1" w:rsidRPr="00B504E1" w:rsidRDefault="00B504E1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C4A1C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1C" w:rsidRPr="00B504E1" w:rsidRDefault="007C4A1C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C" w:rsidRPr="00224988" w:rsidRDefault="007C4A1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249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C" w:rsidRPr="00224988" w:rsidRDefault="007C4A1C" w:rsidP="00C35EC9">
            <w:pPr>
              <w:shd w:val="clear" w:color="auto" w:fill="FFFFFF"/>
              <w:tabs>
                <w:tab w:val="left" w:leader="dot" w:pos="6101"/>
              </w:tabs>
              <w:ind w:left="10"/>
              <w:rPr>
                <w:bCs/>
                <w:color w:val="FF0000"/>
                <w:sz w:val="20"/>
                <w:szCs w:val="20"/>
              </w:rPr>
            </w:pPr>
            <w:r w:rsidRPr="00224988">
              <w:rPr>
                <w:sz w:val="20"/>
                <w:szCs w:val="20"/>
              </w:rPr>
              <w:t xml:space="preserve">Введение. </w:t>
            </w:r>
            <w:r w:rsidR="00C35EC9" w:rsidRPr="00224988">
              <w:rPr>
                <w:sz w:val="20"/>
                <w:szCs w:val="20"/>
              </w:rPr>
              <w:t xml:space="preserve">Чертежные инструменты и принадлежности. </w:t>
            </w:r>
            <w:r>
              <w:rPr>
                <w:sz w:val="20"/>
                <w:szCs w:val="20"/>
              </w:rPr>
              <w:t>Язык карты, условные знаки</w:t>
            </w:r>
            <w:r w:rsidR="00B52A6D">
              <w:rPr>
                <w:sz w:val="20"/>
                <w:szCs w:val="20"/>
              </w:rPr>
              <w:t>, надписи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1C" w:rsidRPr="00224988" w:rsidRDefault="007C4A1C" w:rsidP="001F363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A1C" w:rsidRPr="007C4A1C" w:rsidRDefault="007C4A1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C4A1C">
              <w:rPr>
                <w:bCs/>
                <w:sz w:val="20"/>
                <w:szCs w:val="20"/>
              </w:rPr>
              <w:t>1</w:t>
            </w:r>
          </w:p>
        </w:tc>
      </w:tr>
      <w:tr w:rsidR="005029C6" w:rsidRPr="00B504E1" w:rsidTr="00335BF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B726FB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1A5B1F" w:rsidRDefault="00A667F9" w:rsidP="00224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29C6">
              <w:rPr>
                <w:bCs/>
                <w:sz w:val="20"/>
                <w:szCs w:val="20"/>
              </w:rPr>
              <w:t>2</w:t>
            </w:r>
          </w:p>
        </w:tc>
      </w:tr>
      <w:tr w:rsidR="005029C6" w:rsidRPr="00B504E1" w:rsidTr="00335BF6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5029C6" w:rsidP="00534B0A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Вычерчивание сетки квадратов</w:t>
            </w:r>
            <w:r>
              <w:rPr>
                <w:spacing w:val="-9"/>
                <w:sz w:val="20"/>
                <w:szCs w:val="20"/>
              </w:rPr>
              <w:t xml:space="preserve"> карандашом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29C6" w:rsidRPr="00B504E1" w:rsidTr="00335BF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881527" w:rsidP="001A5B1F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Вычерчивание </w:t>
            </w:r>
            <w:r w:rsidR="005029C6" w:rsidRPr="00534B0A">
              <w:rPr>
                <w:spacing w:val="-9"/>
                <w:sz w:val="20"/>
                <w:szCs w:val="20"/>
              </w:rPr>
              <w:t xml:space="preserve"> </w:t>
            </w:r>
            <w:r w:rsidR="005029C6">
              <w:rPr>
                <w:spacing w:val="-9"/>
                <w:sz w:val="20"/>
                <w:szCs w:val="20"/>
              </w:rPr>
              <w:t>шкалы толщин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29C6" w:rsidRPr="00B504E1" w:rsidTr="00335BF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881527" w:rsidP="00534B0A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Вычерчивание </w:t>
            </w:r>
            <w:proofErr w:type="spellStart"/>
            <w:r>
              <w:rPr>
                <w:spacing w:val="-9"/>
                <w:sz w:val="20"/>
                <w:szCs w:val="20"/>
              </w:rPr>
              <w:t>ШТАМПа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BC6A6C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C" w:rsidRPr="00B504E1" w:rsidRDefault="00BC6A6C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6C" w:rsidRPr="00BC6A6C" w:rsidRDefault="00BC6A6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6A6C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  <w:p w:rsidR="00BC6A6C" w:rsidRPr="00BC6A6C" w:rsidRDefault="00BC6A6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0"/>
                <w:szCs w:val="20"/>
              </w:rPr>
            </w:pPr>
            <w:r w:rsidRPr="00BC6A6C">
              <w:rPr>
                <w:sz w:val="20"/>
                <w:szCs w:val="20"/>
              </w:rPr>
              <w:t xml:space="preserve">Закрепление  навыков  проведения параллельных линий </w:t>
            </w:r>
            <w:r w:rsidRPr="00BC6A6C">
              <w:rPr>
                <w:spacing w:val="-9"/>
                <w:sz w:val="20"/>
                <w:szCs w:val="20"/>
              </w:rPr>
              <w:t>с различными интервалами, выдерживая одинаковую толщину;</w:t>
            </w:r>
            <w:r w:rsidRPr="00BC6A6C">
              <w:rPr>
                <w:spacing w:val="-8"/>
                <w:sz w:val="20"/>
                <w:szCs w:val="20"/>
              </w:rPr>
              <w:t xml:space="preserve"> освоение метода наращивания штриха для дальнейшего вычерчивания топографических планов и карт. </w:t>
            </w:r>
          </w:p>
          <w:p w:rsidR="00BC6A6C" w:rsidRPr="00BC6A6C" w:rsidRDefault="00B04ACD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Вычерчивание сетки квадратов, шкалы толщин, поперечного и линейного масштабов, плавных линий карандашом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6C" w:rsidRPr="00BC6A6C" w:rsidRDefault="00842F3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A6C" w:rsidRPr="005029C6" w:rsidRDefault="005029C6" w:rsidP="005029C6">
            <w:pPr>
              <w:jc w:val="center"/>
              <w:rPr>
                <w:bCs/>
                <w:sz w:val="20"/>
                <w:szCs w:val="20"/>
              </w:rPr>
            </w:pPr>
            <w:r w:rsidRPr="005029C6">
              <w:rPr>
                <w:bCs/>
                <w:sz w:val="20"/>
                <w:szCs w:val="20"/>
              </w:rPr>
              <w:t>3</w:t>
            </w:r>
          </w:p>
        </w:tc>
      </w:tr>
      <w:tr w:rsidR="00681758" w:rsidRPr="00B504E1" w:rsidTr="00335BF6">
        <w:trPr>
          <w:trHeight w:val="2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8" w:rsidRPr="00681758" w:rsidRDefault="00681758" w:rsidP="0068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1758">
              <w:rPr>
                <w:sz w:val="20"/>
                <w:szCs w:val="20"/>
              </w:rPr>
              <w:t>Тема 1.2</w:t>
            </w:r>
          </w:p>
          <w:p w:rsidR="00681758" w:rsidRPr="00681758" w:rsidRDefault="00681758" w:rsidP="0068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1758">
              <w:rPr>
                <w:sz w:val="20"/>
                <w:szCs w:val="20"/>
              </w:rPr>
              <w:t>Черчение   чертежным пером</w:t>
            </w:r>
            <w:r>
              <w:rPr>
                <w:sz w:val="20"/>
                <w:szCs w:val="20"/>
              </w:rPr>
              <w:t>.</w:t>
            </w:r>
          </w:p>
          <w:p w:rsidR="00681758" w:rsidRPr="00681758" w:rsidRDefault="0068175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8" w:rsidRPr="00B726FB" w:rsidRDefault="0068175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758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681758" w:rsidRPr="00681758" w:rsidRDefault="00127F7D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758" w:rsidRPr="00B504E1" w:rsidRDefault="00681758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1B5083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Pr="00B504E1" w:rsidRDefault="001B5083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Вычерчивание сетки квадратов</w:t>
            </w:r>
            <w:r>
              <w:rPr>
                <w:spacing w:val="-9"/>
                <w:sz w:val="20"/>
                <w:szCs w:val="20"/>
              </w:rPr>
              <w:t xml:space="preserve"> тушью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083" w:rsidRPr="00681758" w:rsidRDefault="001B5083" w:rsidP="001F363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083" w:rsidRPr="001B5083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5083">
              <w:rPr>
                <w:bCs/>
                <w:sz w:val="20"/>
                <w:szCs w:val="20"/>
              </w:rPr>
              <w:t>2</w:t>
            </w:r>
          </w:p>
        </w:tc>
      </w:tr>
      <w:tr w:rsidR="001B5083" w:rsidRPr="00B504E1" w:rsidTr="00335BF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Pr="00B504E1" w:rsidRDefault="001B5083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881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</w:t>
            </w:r>
            <w:r w:rsidR="001F3634">
              <w:rPr>
                <w:spacing w:val="-9"/>
                <w:sz w:val="20"/>
                <w:szCs w:val="20"/>
              </w:rPr>
              <w:t>черчиван</w:t>
            </w:r>
            <w:r w:rsidRPr="00534B0A">
              <w:rPr>
                <w:spacing w:val="-9"/>
                <w:sz w:val="20"/>
                <w:szCs w:val="20"/>
              </w:rPr>
              <w:t xml:space="preserve">ие </w:t>
            </w:r>
            <w:r w:rsidR="00881527">
              <w:rPr>
                <w:spacing w:val="-9"/>
                <w:sz w:val="20"/>
                <w:szCs w:val="20"/>
              </w:rPr>
              <w:t>линий методом наращивания</w:t>
            </w:r>
            <w:r w:rsidR="00A667F9">
              <w:rPr>
                <w:spacing w:val="-9"/>
                <w:sz w:val="20"/>
                <w:szCs w:val="20"/>
              </w:rPr>
              <w:t xml:space="preserve"> тушью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083" w:rsidRPr="00681758" w:rsidRDefault="001B5083" w:rsidP="00681758">
            <w:pPr>
              <w:jc w:val="center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083" w:rsidRPr="00B504E1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A667F9" w:rsidRPr="00B504E1" w:rsidTr="00A667F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F9" w:rsidRPr="00B504E1" w:rsidRDefault="00A667F9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F9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F9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вычерчивание в туши  поперечного и линейного масштабов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F9" w:rsidRPr="00681758" w:rsidRDefault="00A667F9" w:rsidP="00A667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7F9" w:rsidRPr="00B504E1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57F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257F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527" w:rsidRPr="006559BB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6559BB">
              <w:rPr>
                <w:sz w:val="20"/>
                <w:szCs w:val="20"/>
              </w:rPr>
              <w:t xml:space="preserve">Закрепление навыков: проведение плавных кривых линий </w:t>
            </w:r>
            <w:r w:rsidRPr="006559BB">
              <w:rPr>
                <w:spacing w:val="-9"/>
                <w:sz w:val="20"/>
                <w:szCs w:val="20"/>
              </w:rPr>
              <w:t>с различными интервалами, выдерживая одинаковую толщину линии 0,2 мм.;</w:t>
            </w:r>
            <w:r w:rsidRPr="006559BB">
              <w:rPr>
                <w:spacing w:val="-8"/>
                <w:sz w:val="20"/>
                <w:szCs w:val="20"/>
              </w:rPr>
              <w:t xml:space="preserve"> освоение метода наращивания штриха для дальнейшего вычерчивания </w:t>
            </w:r>
            <w:r>
              <w:rPr>
                <w:spacing w:val="-8"/>
                <w:sz w:val="20"/>
                <w:szCs w:val="20"/>
              </w:rPr>
              <w:t>топографических планов и карт. Вычерчивание сетки квадратов, шкалы толщин, плавных линий тушью и пером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6559B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A43CE4" w:rsidRDefault="00881527" w:rsidP="00A43CE4">
            <w:pPr>
              <w:jc w:val="center"/>
              <w:rPr>
                <w:bCs/>
                <w:sz w:val="20"/>
                <w:szCs w:val="20"/>
              </w:rPr>
            </w:pPr>
            <w:r w:rsidRPr="00A43CE4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6559B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559B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127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Шрифты для надписей на картах, планах, проектах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7F7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18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AE2493" w:rsidRDefault="00881527" w:rsidP="00AE2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AE2493">
              <w:rPr>
                <w:bCs/>
                <w:sz w:val="20"/>
                <w:szCs w:val="20"/>
              </w:rPr>
              <w:t xml:space="preserve">Тема 2.1. </w:t>
            </w:r>
            <w:r w:rsidRPr="00AE2493">
              <w:rPr>
                <w:sz w:val="20"/>
                <w:szCs w:val="20"/>
              </w:rPr>
              <w:t>Виды шрифтов, применяемых при оформлении графических мате</w:t>
            </w:r>
            <w:r w:rsidRPr="00AE2493">
              <w:rPr>
                <w:sz w:val="20"/>
                <w:szCs w:val="20"/>
              </w:rPr>
              <w:softHyphen/>
              <w:t xml:space="preserve">риалов  </w:t>
            </w:r>
          </w:p>
          <w:p w:rsidR="00881527" w:rsidRPr="00AE249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881527" w:rsidRPr="00B52A6D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7F7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27F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EF7BE3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слов  </w:t>
            </w:r>
            <w:r>
              <w:rPr>
                <w:sz w:val="20"/>
                <w:szCs w:val="20"/>
              </w:rPr>
              <w:t>Топографическим</w:t>
            </w:r>
            <w:r w:rsidRPr="00B52A6D">
              <w:rPr>
                <w:sz w:val="20"/>
                <w:szCs w:val="20"/>
              </w:rPr>
              <w:t xml:space="preserve"> шрифтом </w:t>
            </w:r>
            <w:r>
              <w:rPr>
                <w:sz w:val="20"/>
                <w:szCs w:val="20"/>
              </w:rPr>
              <w:t xml:space="preserve"> Т-132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AE249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2493">
              <w:rPr>
                <w:bCs/>
                <w:sz w:val="20"/>
                <w:szCs w:val="20"/>
              </w:rPr>
              <w:t>2-3</w:t>
            </w: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740E8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>Вычерчивание букв и слов  Курсив</w:t>
            </w:r>
            <w:r w:rsidR="00740E84">
              <w:rPr>
                <w:sz w:val="20"/>
                <w:szCs w:val="20"/>
              </w:rPr>
              <w:t>о</w:t>
            </w:r>
            <w:r w:rsidRPr="00B52A6D">
              <w:rPr>
                <w:sz w:val="20"/>
                <w:szCs w:val="20"/>
              </w:rPr>
              <w:t xml:space="preserve">м </w:t>
            </w:r>
            <w:proofErr w:type="spellStart"/>
            <w:r w:rsidRPr="00B52A6D">
              <w:rPr>
                <w:sz w:val="20"/>
                <w:szCs w:val="20"/>
              </w:rPr>
              <w:t>остовным</w:t>
            </w:r>
            <w:proofErr w:type="spellEnd"/>
            <w:r w:rsidRPr="00B5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EF7BE3" w:rsidP="00B52A6D">
            <w:pPr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EF7BE3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слов  </w:t>
            </w:r>
            <w:r w:rsidR="00EF7BE3" w:rsidRPr="00B52A6D">
              <w:rPr>
                <w:sz w:val="20"/>
                <w:szCs w:val="20"/>
              </w:rPr>
              <w:t>шрифт</w:t>
            </w:r>
            <w:r w:rsidR="00EF7BE3">
              <w:rPr>
                <w:sz w:val="20"/>
                <w:szCs w:val="20"/>
              </w:rPr>
              <w:t>ом</w:t>
            </w:r>
            <w:r w:rsidR="00EF7BE3" w:rsidRPr="00B52A6D">
              <w:rPr>
                <w:sz w:val="20"/>
                <w:szCs w:val="20"/>
              </w:rPr>
              <w:t xml:space="preserve"> </w:t>
            </w:r>
            <w:r w:rsidRPr="00B52A6D">
              <w:rPr>
                <w:sz w:val="20"/>
                <w:szCs w:val="20"/>
              </w:rPr>
              <w:t xml:space="preserve">БСАМ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EF7BE3" w:rsidP="00B52A6D">
            <w:pPr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2A6D" w:rsidRDefault="00881527" w:rsidP="00E45AF0">
            <w:pPr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 Вычерчивание </w:t>
            </w:r>
            <w:r w:rsidR="00E45AF0" w:rsidRPr="00B52A6D">
              <w:rPr>
                <w:sz w:val="20"/>
                <w:szCs w:val="20"/>
              </w:rPr>
              <w:t>художественных рамок</w:t>
            </w:r>
            <w:r w:rsidR="00E45AF0">
              <w:rPr>
                <w:sz w:val="20"/>
                <w:szCs w:val="20"/>
              </w:rPr>
              <w:t xml:space="preserve"> и </w:t>
            </w:r>
            <w:r w:rsidR="00E45AF0" w:rsidRPr="00B52A6D">
              <w:rPr>
                <w:sz w:val="20"/>
                <w:szCs w:val="20"/>
              </w:rPr>
              <w:t xml:space="preserve">букв и слов  </w:t>
            </w:r>
            <w:r w:rsidR="00E45AF0">
              <w:rPr>
                <w:sz w:val="20"/>
                <w:szCs w:val="20"/>
              </w:rPr>
              <w:t>х</w:t>
            </w:r>
            <w:r w:rsidRPr="00B52A6D">
              <w:rPr>
                <w:sz w:val="20"/>
                <w:szCs w:val="20"/>
              </w:rPr>
              <w:t>удожественным шрифтом</w:t>
            </w:r>
            <w:r w:rsidR="00E45AF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881527" w:rsidP="00B52A6D">
            <w:pPr>
              <w:jc w:val="center"/>
            </w:pPr>
            <w:r w:rsidRPr="00C259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B52A6D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слов  </w:t>
            </w:r>
            <w:r>
              <w:rPr>
                <w:sz w:val="20"/>
                <w:szCs w:val="20"/>
              </w:rPr>
              <w:t>Вычислительным</w:t>
            </w:r>
            <w:r w:rsidRPr="00B52A6D">
              <w:rPr>
                <w:sz w:val="20"/>
                <w:szCs w:val="20"/>
              </w:rPr>
              <w:t xml:space="preserve"> шрифтом (в карандаше)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881527" w:rsidP="00B52A6D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726F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B726FB">
              <w:rPr>
                <w:b/>
                <w:sz w:val="20"/>
                <w:szCs w:val="20"/>
              </w:rPr>
              <w:t>обучающихся</w:t>
            </w:r>
            <w:r w:rsidRPr="00B72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B726FB">
              <w:rPr>
                <w:sz w:val="20"/>
                <w:szCs w:val="20"/>
              </w:rPr>
              <w:t>ычерчивание</w:t>
            </w:r>
            <w:proofErr w:type="spellEnd"/>
            <w:r w:rsidRPr="00B726FB">
              <w:rPr>
                <w:sz w:val="20"/>
                <w:szCs w:val="20"/>
              </w:rPr>
              <w:t xml:space="preserve">  букв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7F7E99" w:rsidRDefault="00881527" w:rsidP="007F7E99">
            <w:pPr>
              <w:jc w:val="center"/>
              <w:rPr>
                <w:bCs/>
                <w:sz w:val="20"/>
                <w:szCs w:val="20"/>
              </w:rPr>
            </w:pPr>
            <w:r w:rsidRPr="007F7E99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7F7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t>Раздел 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7F7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pacing w:val="-7"/>
                <w:sz w:val="18"/>
                <w:szCs w:val="18"/>
              </w:rPr>
              <w:t>Работа акварельными красками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27" w:rsidRPr="00EE1A51" w:rsidRDefault="00881527" w:rsidP="00EE1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E1A51">
              <w:rPr>
                <w:sz w:val="20"/>
                <w:szCs w:val="20"/>
              </w:rPr>
              <w:t>Тема 3.1</w:t>
            </w:r>
            <w:r>
              <w:rPr>
                <w:sz w:val="20"/>
                <w:szCs w:val="20"/>
              </w:rPr>
              <w:t>.</w:t>
            </w:r>
          </w:p>
          <w:p w:rsidR="00881527" w:rsidRPr="00EE1A51" w:rsidRDefault="00881527" w:rsidP="00E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работе красками</w:t>
            </w:r>
          </w:p>
          <w:p w:rsidR="00881527" w:rsidRPr="00EE1A51" w:rsidRDefault="00881527" w:rsidP="00E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C1ED0" w:rsidRDefault="00881527" w:rsidP="003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1ED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2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1A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отмывки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A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</w:t>
            </w:r>
            <w:r w:rsidR="001A057F">
              <w:rPr>
                <w:bCs/>
                <w:sz w:val="20"/>
                <w:szCs w:val="20"/>
              </w:rPr>
              <w:t xml:space="preserve"> лессировки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фоновой окраски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гипсометрической окраски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335BF6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35BF6">
              <w:rPr>
                <w:b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sz w:val="20"/>
                <w:szCs w:val="20"/>
              </w:rPr>
              <w:t>Окраска способом отмывки, лессировки, гипсометрической окраски и фоновой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35B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lastRenderedPageBreak/>
              <w:t xml:space="preserve">Раздел 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45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Условные знаки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42F3B">
              <w:rPr>
                <w:bCs/>
                <w:sz w:val="18"/>
                <w:szCs w:val="18"/>
              </w:rPr>
              <w:t>Тема 4.1.</w:t>
            </w:r>
          </w:p>
          <w:p w:rsidR="00881527" w:rsidRPr="00842F3B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Вычерчивание условных знаков в соответствии с масштабом, тушью и пером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6E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>Вычерчивание знаков  геодезических пунктов и  знаков строений, зданий и их частей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454623" w:rsidRDefault="00881527" w:rsidP="00454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45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 знаков  объектов промышленности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>Вычерчивание знаков  автомобильных  и железных  дорог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>Вычерчивание знаков  гидрографии и знаков  рельефа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>Вычерчивание знаков  сельхозугодий и растительности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9E61E9" w:rsidRDefault="00881527" w:rsidP="009E6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r>
              <w:rPr>
                <w:sz w:val="20"/>
                <w:szCs w:val="20"/>
              </w:rPr>
              <w:t xml:space="preserve">части топографического плана местности в масштабе 1:2000 в программе </w:t>
            </w:r>
            <w:proofErr w:type="spellStart"/>
            <w:r>
              <w:rPr>
                <w:sz w:val="20"/>
                <w:szCs w:val="20"/>
                <w:lang w:val="en-US"/>
              </w:rPr>
              <w:t>AutoCad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B726FB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B72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B726FB">
              <w:rPr>
                <w:sz w:val="20"/>
                <w:szCs w:val="20"/>
              </w:rPr>
              <w:t xml:space="preserve">ычерчивание  </w:t>
            </w:r>
            <w:r>
              <w:rPr>
                <w:sz w:val="20"/>
                <w:szCs w:val="20"/>
              </w:rPr>
              <w:t>условных знаков</w:t>
            </w:r>
            <w:r w:rsidRPr="00B726FB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005E22" w:rsidRDefault="00881527" w:rsidP="0000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42F3B">
              <w:rPr>
                <w:b/>
                <w:bCs/>
                <w:sz w:val="20"/>
                <w:szCs w:val="20"/>
              </w:rPr>
              <w:t>1</w:t>
            </w:r>
            <w:r w:rsidR="00005E22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454623" w:rsidRDefault="00881527" w:rsidP="00454623">
            <w:pPr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C35EC9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35EC9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711F1A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11F1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711F1A" w:rsidRDefault="00881527" w:rsidP="001F363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1F1A">
              <w:rPr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20"/>
        </w:trPr>
        <w:tc>
          <w:tcPr>
            <w:tcW w:w="1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8C08E7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C08E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005E22" w:rsidRDefault="00881527" w:rsidP="0000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08E7">
              <w:rPr>
                <w:b/>
                <w:bCs/>
                <w:sz w:val="20"/>
                <w:szCs w:val="20"/>
              </w:rPr>
              <w:t>13</w:t>
            </w:r>
            <w:r w:rsidR="00005E22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>Для характеристики уровня освоения учебного материала используются следующие обозначения: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 xml:space="preserve">1. – ознакомительный (узнавание ранее изученных объектов, свойств); 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>2. – репродуктивный (выполнение деятельности по образцу, инструкции или под руководством)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16852">
        <w:t>3. – продуктивный (планирование и самостоятельное выполнение деятельности, решение проблемных задач)</w:t>
      </w: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9C1A15" w:rsidRDefault="009C1A15" w:rsidP="00236B3B">
      <w:pPr>
        <w:jc w:val="center"/>
        <w:rPr>
          <w:b/>
          <w:caps/>
          <w:sz w:val="28"/>
          <w:szCs w:val="28"/>
        </w:rPr>
      </w:pPr>
    </w:p>
    <w:sectPr w:rsidR="009C1A15" w:rsidSect="00FC35FF">
      <w:pgSz w:w="16838" w:h="11906" w:orient="landscape"/>
      <w:pgMar w:top="850" w:right="1134" w:bottom="1701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D0" w:rsidRDefault="00C225D0" w:rsidP="00B13578">
      <w:r>
        <w:separator/>
      </w:r>
    </w:p>
  </w:endnote>
  <w:endnote w:type="continuationSeparator" w:id="0">
    <w:p w:rsidR="00C225D0" w:rsidRDefault="00C225D0" w:rsidP="00B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1A" w:rsidRDefault="00967EB2" w:rsidP="001029F0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11F1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3450B">
      <w:rPr>
        <w:rStyle w:val="af"/>
        <w:noProof/>
      </w:rPr>
      <w:t>14</w:t>
    </w:r>
    <w:r>
      <w:rPr>
        <w:rStyle w:val="af"/>
      </w:rPr>
      <w:fldChar w:fldCharType="end"/>
    </w:r>
  </w:p>
  <w:p w:rsidR="00711F1A" w:rsidRDefault="00711F1A" w:rsidP="001029F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D0" w:rsidRDefault="00C225D0" w:rsidP="00B13578">
      <w:r>
        <w:separator/>
      </w:r>
    </w:p>
  </w:footnote>
  <w:footnote w:type="continuationSeparator" w:id="0">
    <w:p w:rsidR="00C225D0" w:rsidRDefault="00C225D0" w:rsidP="00B1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Courier New"/>
      </w:rPr>
    </w:lvl>
  </w:abstractNum>
  <w:abstractNum w:abstractNumId="1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/>
        <w:sz w:val="2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5">
    <w:nsid w:val="11441FDE"/>
    <w:multiLevelType w:val="hybridMultilevel"/>
    <w:tmpl w:val="C968559C"/>
    <w:lvl w:ilvl="0" w:tplc="827EAC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9B3B60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013F"/>
    <w:multiLevelType w:val="hybridMultilevel"/>
    <w:tmpl w:val="9866FF08"/>
    <w:lvl w:ilvl="0" w:tplc="A2C873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D2822"/>
    <w:multiLevelType w:val="hybridMultilevel"/>
    <w:tmpl w:val="B7A8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36D48"/>
    <w:multiLevelType w:val="hybridMultilevel"/>
    <w:tmpl w:val="486CE344"/>
    <w:lvl w:ilvl="0" w:tplc="018E0C7C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4B00EDF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55594"/>
    <w:multiLevelType w:val="hybridMultilevel"/>
    <w:tmpl w:val="455C58A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8"/>
    <w:rsid w:val="0000308A"/>
    <w:rsid w:val="00005E22"/>
    <w:rsid w:val="00065D1C"/>
    <w:rsid w:val="00096CB1"/>
    <w:rsid w:val="000D443A"/>
    <w:rsid w:val="000F4D6D"/>
    <w:rsid w:val="001029F0"/>
    <w:rsid w:val="0010334A"/>
    <w:rsid w:val="00111608"/>
    <w:rsid w:val="001147D8"/>
    <w:rsid w:val="001257FD"/>
    <w:rsid w:val="00127F7D"/>
    <w:rsid w:val="00183744"/>
    <w:rsid w:val="001875EF"/>
    <w:rsid w:val="00191F91"/>
    <w:rsid w:val="001A057F"/>
    <w:rsid w:val="001A3F97"/>
    <w:rsid w:val="001A5B1F"/>
    <w:rsid w:val="001B1484"/>
    <w:rsid w:val="001B4726"/>
    <w:rsid w:val="001B5083"/>
    <w:rsid w:val="001C5B22"/>
    <w:rsid w:val="001C6C62"/>
    <w:rsid w:val="001D5616"/>
    <w:rsid w:val="001D66BB"/>
    <w:rsid w:val="001E35AD"/>
    <w:rsid w:val="001E58C4"/>
    <w:rsid w:val="001E6DF6"/>
    <w:rsid w:val="001F3634"/>
    <w:rsid w:val="002140C8"/>
    <w:rsid w:val="00224988"/>
    <w:rsid w:val="00226223"/>
    <w:rsid w:val="00230B51"/>
    <w:rsid w:val="00235F08"/>
    <w:rsid w:val="00236B3B"/>
    <w:rsid w:val="0023723C"/>
    <w:rsid w:val="00237CAD"/>
    <w:rsid w:val="002442FD"/>
    <w:rsid w:val="00244A83"/>
    <w:rsid w:val="00247955"/>
    <w:rsid w:val="0025218F"/>
    <w:rsid w:val="002551AC"/>
    <w:rsid w:val="00257568"/>
    <w:rsid w:val="002616A6"/>
    <w:rsid w:val="002634CC"/>
    <w:rsid w:val="00267B14"/>
    <w:rsid w:val="00293D48"/>
    <w:rsid w:val="002A30D1"/>
    <w:rsid w:val="002C2ED7"/>
    <w:rsid w:val="002D39D0"/>
    <w:rsid w:val="002D626C"/>
    <w:rsid w:val="002E0716"/>
    <w:rsid w:val="002E55B8"/>
    <w:rsid w:val="002E601C"/>
    <w:rsid w:val="002F0708"/>
    <w:rsid w:val="00301558"/>
    <w:rsid w:val="00301CBF"/>
    <w:rsid w:val="00302CEB"/>
    <w:rsid w:val="003146EF"/>
    <w:rsid w:val="0032536C"/>
    <w:rsid w:val="0033450B"/>
    <w:rsid w:val="00335BF6"/>
    <w:rsid w:val="00343243"/>
    <w:rsid w:val="003508D2"/>
    <w:rsid w:val="0036115E"/>
    <w:rsid w:val="003654F8"/>
    <w:rsid w:val="0037404B"/>
    <w:rsid w:val="00376970"/>
    <w:rsid w:val="00394FF2"/>
    <w:rsid w:val="003953DB"/>
    <w:rsid w:val="003A0D78"/>
    <w:rsid w:val="003B00EF"/>
    <w:rsid w:val="003B4AC8"/>
    <w:rsid w:val="003B534C"/>
    <w:rsid w:val="003C2288"/>
    <w:rsid w:val="003C7350"/>
    <w:rsid w:val="003F1826"/>
    <w:rsid w:val="003F476A"/>
    <w:rsid w:val="00401E8A"/>
    <w:rsid w:val="00405658"/>
    <w:rsid w:val="00415E0B"/>
    <w:rsid w:val="004214F2"/>
    <w:rsid w:val="004222F4"/>
    <w:rsid w:val="0042601F"/>
    <w:rsid w:val="0042707F"/>
    <w:rsid w:val="00442569"/>
    <w:rsid w:val="00453B73"/>
    <w:rsid w:val="00454623"/>
    <w:rsid w:val="00461897"/>
    <w:rsid w:val="004879A6"/>
    <w:rsid w:val="004A2F73"/>
    <w:rsid w:val="004A3A28"/>
    <w:rsid w:val="004A4E8B"/>
    <w:rsid w:val="004B1E7D"/>
    <w:rsid w:val="004B2393"/>
    <w:rsid w:val="004C1ED0"/>
    <w:rsid w:val="004D059D"/>
    <w:rsid w:val="004E0BEB"/>
    <w:rsid w:val="004F113E"/>
    <w:rsid w:val="005029C6"/>
    <w:rsid w:val="0052103E"/>
    <w:rsid w:val="00534744"/>
    <w:rsid w:val="00534B0A"/>
    <w:rsid w:val="00536C2C"/>
    <w:rsid w:val="00540D39"/>
    <w:rsid w:val="00565698"/>
    <w:rsid w:val="00567478"/>
    <w:rsid w:val="00575B40"/>
    <w:rsid w:val="00593B09"/>
    <w:rsid w:val="005B39F8"/>
    <w:rsid w:val="005C7948"/>
    <w:rsid w:val="005D0632"/>
    <w:rsid w:val="005D6B72"/>
    <w:rsid w:val="005E410E"/>
    <w:rsid w:val="005F7969"/>
    <w:rsid w:val="00603822"/>
    <w:rsid w:val="00616197"/>
    <w:rsid w:val="00625C9A"/>
    <w:rsid w:val="00634586"/>
    <w:rsid w:val="00634A1E"/>
    <w:rsid w:val="00640C62"/>
    <w:rsid w:val="00640DDF"/>
    <w:rsid w:val="00645E64"/>
    <w:rsid w:val="006559BB"/>
    <w:rsid w:val="00661013"/>
    <w:rsid w:val="00663834"/>
    <w:rsid w:val="00663E50"/>
    <w:rsid w:val="00681758"/>
    <w:rsid w:val="00682DEB"/>
    <w:rsid w:val="00684CC8"/>
    <w:rsid w:val="00687F8A"/>
    <w:rsid w:val="00696256"/>
    <w:rsid w:val="006A2DA1"/>
    <w:rsid w:val="006A44EC"/>
    <w:rsid w:val="006B2AE9"/>
    <w:rsid w:val="006C7ACC"/>
    <w:rsid w:val="006D5D30"/>
    <w:rsid w:val="006E1E7E"/>
    <w:rsid w:val="006E60A1"/>
    <w:rsid w:val="006E7871"/>
    <w:rsid w:val="006F11C3"/>
    <w:rsid w:val="00710684"/>
    <w:rsid w:val="00710F7F"/>
    <w:rsid w:val="00711F1A"/>
    <w:rsid w:val="00724964"/>
    <w:rsid w:val="00740E84"/>
    <w:rsid w:val="00774B41"/>
    <w:rsid w:val="00792A26"/>
    <w:rsid w:val="007B7A35"/>
    <w:rsid w:val="007C16E8"/>
    <w:rsid w:val="007C20BE"/>
    <w:rsid w:val="007C3AD1"/>
    <w:rsid w:val="007C4A1C"/>
    <w:rsid w:val="007E00EA"/>
    <w:rsid w:val="007E5003"/>
    <w:rsid w:val="007E54BE"/>
    <w:rsid w:val="007F248F"/>
    <w:rsid w:val="007F4B36"/>
    <w:rsid w:val="007F7E99"/>
    <w:rsid w:val="0081315D"/>
    <w:rsid w:val="00814427"/>
    <w:rsid w:val="00825F1B"/>
    <w:rsid w:val="00832F31"/>
    <w:rsid w:val="008352DD"/>
    <w:rsid w:val="00842F3B"/>
    <w:rsid w:val="00843FD4"/>
    <w:rsid w:val="00850231"/>
    <w:rsid w:val="008602D6"/>
    <w:rsid w:val="008611C3"/>
    <w:rsid w:val="00881527"/>
    <w:rsid w:val="008853A8"/>
    <w:rsid w:val="008861C5"/>
    <w:rsid w:val="0089798A"/>
    <w:rsid w:val="008A03D9"/>
    <w:rsid w:val="008B5167"/>
    <w:rsid w:val="008B53A4"/>
    <w:rsid w:val="008C08E7"/>
    <w:rsid w:val="008C1D22"/>
    <w:rsid w:val="008C7DB3"/>
    <w:rsid w:val="008E1E33"/>
    <w:rsid w:val="008E4FE7"/>
    <w:rsid w:val="008F30B7"/>
    <w:rsid w:val="00914275"/>
    <w:rsid w:val="00925DED"/>
    <w:rsid w:val="00927E8C"/>
    <w:rsid w:val="00951369"/>
    <w:rsid w:val="009574E1"/>
    <w:rsid w:val="0096647A"/>
    <w:rsid w:val="00967EB2"/>
    <w:rsid w:val="009939B9"/>
    <w:rsid w:val="00994BBF"/>
    <w:rsid w:val="009A140D"/>
    <w:rsid w:val="009B531F"/>
    <w:rsid w:val="009C1A15"/>
    <w:rsid w:val="009C7466"/>
    <w:rsid w:val="009E61E9"/>
    <w:rsid w:val="009F2533"/>
    <w:rsid w:val="009F64F8"/>
    <w:rsid w:val="00A06727"/>
    <w:rsid w:val="00A0781B"/>
    <w:rsid w:val="00A10FF2"/>
    <w:rsid w:val="00A13CE0"/>
    <w:rsid w:val="00A20A8B"/>
    <w:rsid w:val="00A3246D"/>
    <w:rsid w:val="00A43CE4"/>
    <w:rsid w:val="00A47BAD"/>
    <w:rsid w:val="00A569D0"/>
    <w:rsid w:val="00A6522C"/>
    <w:rsid w:val="00A667F9"/>
    <w:rsid w:val="00A7292B"/>
    <w:rsid w:val="00A839F7"/>
    <w:rsid w:val="00A86CBB"/>
    <w:rsid w:val="00AA3FDD"/>
    <w:rsid w:val="00AC6440"/>
    <w:rsid w:val="00AC7C44"/>
    <w:rsid w:val="00AD6754"/>
    <w:rsid w:val="00AD7EAA"/>
    <w:rsid w:val="00AE2493"/>
    <w:rsid w:val="00AF7049"/>
    <w:rsid w:val="00B04ACD"/>
    <w:rsid w:val="00B12421"/>
    <w:rsid w:val="00B12A1F"/>
    <w:rsid w:val="00B13578"/>
    <w:rsid w:val="00B17138"/>
    <w:rsid w:val="00B23401"/>
    <w:rsid w:val="00B354F2"/>
    <w:rsid w:val="00B455DD"/>
    <w:rsid w:val="00B47F98"/>
    <w:rsid w:val="00B504E1"/>
    <w:rsid w:val="00B52A6D"/>
    <w:rsid w:val="00B56234"/>
    <w:rsid w:val="00B56308"/>
    <w:rsid w:val="00B57053"/>
    <w:rsid w:val="00B721FC"/>
    <w:rsid w:val="00B726FB"/>
    <w:rsid w:val="00B75283"/>
    <w:rsid w:val="00B921D0"/>
    <w:rsid w:val="00B93DEF"/>
    <w:rsid w:val="00B97DD0"/>
    <w:rsid w:val="00BC6A6C"/>
    <w:rsid w:val="00BE5994"/>
    <w:rsid w:val="00C225D0"/>
    <w:rsid w:val="00C24D01"/>
    <w:rsid w:val="00C30AC3"/>
    <w:rsid w:val="00C35EC9"/>
    <w:rsid w:val="00C47E08"/>
    <w:rsid w:val="00C70737"/>
    <w:rsid w:val="00C7443B"/>
    <w:rsid w:val="00CA5F30"/>
    <w:rsid w:val="00CC24F1"/>
    <w:rsid w:val="00CC648C"/>
    <w:rsid w:val="00CC6A8D"/>
    <w:rsid w:val="00CD3CC7"/>
    <w:rsid w:val="00CD7804"/>
    <w:rsid w:val="00CE2672"/>
    <w:rsid w:val="00D16224"/>
    <w:rsid w:val="00D311B8"/>
    <w:rsid w:val="00D37E5C"/>
    <w:rsid w:val="00D40992"/>
    <w:rsid w:val="00D44935"/>
    <w:rsid w:val="00D54ABE"/>
    <w:rsid w:val="00D56FBD"/>
    <w:rsid w:val="00D625F8"/>
    <w:rsid w:val="00D848AA"/>
    <w:rsid w:val="00D902B6"/>
    <w:rsid w:val="00D93E78"/>
    <w:rsid w:val="00DA7C5A"/>
    <w:rsid w:val="00DC20BD"/>
    <w:rsid w:val="00DC54FE"/>
    <w:rsid w:val="00E02B68"/>
    <w:rsid w:val="00E10E0B"/>
    <w:rsid w:val="00E23ACD"/>
    <w:rsid w:val="00E44ACB"/>
    <w:rsid w:val="00E453D5"/>
    <w:rsid w:val="00E45AF0"/>
    <w:rsid w:val="00E46366"/>
    <w:rsid w:val="00E56228"/>
    <w:rsid w:val="00E80EF5"/>
    <w:rsid w:val="00E92618"/>
    <w:rsid w:val="00E95CB9"/>
    <w:rsid w:val="00E9621D"/>
    <w:rsid w:val="00EB5FC8"/>
    <w:rsid w:val="00EC0AD7"/>
    <w:rsid w:val="00EC10F2"/>
    <w:rsid w:val="00EC3B75"/>
    <w:rsid w:val="00ED492E"/>
    <w:rsid w:val="00EE0539"/>
    <w:rsid w:val="00EE1A51"/>
    <w:rsid w:val="00EE5A34"/>
    <w:rsid w:val="00EF3AB8"/>
    <w:rsid w:val="00EF5181"/>
    <w:rsid w:val="00EF7BE3"/>
    <w:rsid w:val="00F02046"/>
    <w:rsid w:val="00F133CA"/>
    <w:rsid w:val="00F16852"/>
    <w:rsid w:val="00F20A72"/>
    <w:rsid w:val="00F471BE"/>
    <w:rsid w:val="00F51C3C"/>
    <w:rsid w:val="00F551CC"/>
    <w:rsid w:val="00F63973"/>
    <w:rsid w:val="00F676AC"/>
    <w:rsid w:val="00F7207D"/>
    <w:rsid w:val="00FA0993"/>
    <w:rsid w:val="00FA753C"/>
    <w:rsid w:val="00FC35FF"/>
    <w:rsid w:val="00FD3B9B"/>
    <w:rsid w:val="00FD3DB1"/>
    <w:rsid w:val="00FD424E"/>
    <w:rsid w:val="00FF1A49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nhideWhenUsed="0" w:qFormat="1"/>
    <w:lsdException w:name="Body Text 2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5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01CBF"/>
    <w:pPr>
      <w:keepNext/>
      <w:keepLines/>
      <w:spacing w:before="200" w:line="360" w:lineRule="auto"/>
      <w:ind w:firstLine="72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01CBF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301CBF"/>
    <w:pPr>
      <w:spacing w:line="360" w:lineRule="auto"/>
      <w:ind w:left="720" w:firstLine="720"/>
      <w:jc w:val="both"/>
    </w:pPr>
    <w:rPr>
      <w:sz w:val="28"/>
      <w:szCs w:val="28"/>
    </w:rPr>
  </w:style>
  <w:style w:type="character" w:styleId="a4">
    <w:name w:val="Strong"/>
    <w:uiPriority w:val="99"/>
    <w:qFormat/>
    <w:rsid w:val="00301CBF"/>
    <w:rPr>
      <w:b/>
      <w:bCs/>
    </w:rPr>
  </w:style>
  <w:style w:type="paragraph" w:styleId="a5">
    <w:name w:val="No Spacing"/>
    <w:uiPriority w:val="1"/>
    <w:qFormat/>
    <w:rsid w:val="00301CBF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1357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B13578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B13578"/>
    <w:rPr>
      <w:rFonts w:ascii="Times New Roman" w:hAnsi="Times New Roman" w:cs="Times New Roman"/>
    </w:rPr>
  </w:style>
  <w:style w:type="paragraph" w:styleId="21">
    <w:name w:val="List 2"/>
    <w:basedOn w:val="a"/>
    <w:uiPriority w:val="99"/>
    <w:rsid w:val="00B13578"/>
    <w:pPr>
      <w:ind w:left="566" w:hanging="283"/>
    </w:pPr>
  </w:style>
  <w:style w:type="paragraph" w:styleId="a9">
    <w:name w:val="Body Text"/>
    <w:basedOn w:val="a"/>
    <w:link w:val="11"/>
    <w:uiPriority w:val="99"/>
    <w:rsid w:val="00B13578"/>
    <w:pPr>
      <w:spacing w:after="120"/>
    </w:pPr>
  </w:style>
  <w:style w:type="character" w:customStyle="1" w:styleId="11">
    <w:name w:val="Основной текст Знак1"/>
    <w:link w:val="a9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uiPriority w:val="99"/>
    <w:semiHidden/>
    <w:locked/>
    <w:rsid w:val="00B13578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B1357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B135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rsid w:val="00B13578"/>
    <w:rPr>
      <w:vertAlign w:val="superscript"/>
    </w:rPr>
  </w:style>
  <w:style w:type="paragraph" w:styleId="ac">
    <w:name w:val="List"/>
    <w:basedOn w:val="a"/>
    <w:uiPriority w:val="99"/>
    <w:rsid w:val="0010334A"/>
    <w:pPr>
      <w:ind w:left="283" w:hanging="283"/>
    </w:pPr>
  </w:style>
  <w:style w:type="paragraph" w:styleId="ad">
    <w:name w:val="footer"/>
    <w:basedOn w:val="a"/>
    <w:link w:val="ae"/>
    <w:uiPriority w:val="99"/>
    <w:rsid w:val="00B57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57053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65D1C"/>
  </w:style>
  <w:style w:type="paragraph" w:styleId="af0">
    <w:name w:val="Plain Text"/>
    <w:basedOn w:val="a"/>
    <w:link w:val="af1"/>
    <w:uiPriority w:val="99"/>
    <w:rsid w:val="00634A1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634A1E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rsid w:val="00C707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C70737"/>
    <w:rPr>
      <w:rFonts w:ascii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603822"/>
    <w:pPr>
      <w:spacing w:line="360" w:lineRule="auto"/>
      <w:jc w:val="center"/>
    </w:pPr>
    <w:rPr>
      <w:b/>
      <w:bCs/>
      <w:lang w:eastAsia="ar-SA"/>
    </w:rPr>
  </w:style>
  <w:style w:type="character" w:customStyle="1" w:styleId="af5">
    <w:name w:val="Подзаголовок Знак"/>
    <w:link w:val="af4"/>
    <w:uiPriority w:val="99"/>
    <w:locked/>
    <w:rsid w:val="006038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A3246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3246D"/>
    <w:rPr>
      <w:rFonts w:ascii="Segoe UI" w:eastAsia="Times New Roman" w:hAnsi="Segoe UI" w:cs="Segoe UI"/>
      <w:sz w:val="18"/>
      <w:szCs w:val="18"/>
    </w:rPr>
  </w:style>
  <w:style w:type="table" w:styleId="12">
    <w:name w:val="Table Grid 1"/>
    <w:basedOn w:val="a1"/>
    <w:semiHidden/>
    <w:unhideWhenUsed/>
    <w:rsid w:val="0069625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locked/>
    <w:rsid w:val="00B504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9F64F8"/>
    <w:rPr>
      <w:color w:val="000000"/>
      <w:u w:val="single"/>
    </w:rPr>
  </w:style>
  <w:style w:type="character" w:customStyle="1" w:styleId="apple-converted-space">
    <w:name w:val="apple-converted-space"/>
    <w:rsid w:val="0056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nhideWhenUsed="0" w:qFormat="1"/>
    <w:lsdException w:name="Body Text 2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5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01CBF"/>
    <w:pPr>
      <w:keepNext/>
      <w:keepLines/>
      <w:spacing w:before="200" w:line="360" w:lineRule="auto"/>
      <w:ind w:firstLine="72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01CBF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301CBF"/>
    <w:pPr>
      <w:spacing w:line="360" w:lineRule="auto"/>
      <w:ind w:left="720" w:firstLine="720"/>
      <w:jc w:val="both"/>
    </w:pPr>
    <w:rPr>
      <w:sz w:val="28"/>
      <w:szCs w:val="28"/>
    </w:rPr>
  </w:style>
  <w:style w:type="character" w:styleId="a4">
    <w:name w:val="Strong"/>
    <w:uiPriority w:val="99"/>
    <w:qFormat/>
    <w:rsid w:val="00301CBF"/>
    <w:rPr>
      <w:b/>
      <w:bCs/>
    </w:rPr>
  </w:style>
  <w:style w:type="paragraph" w:styleId="a5">
    <w:name w:val="No Spacing"/>
    <w:uiPriority w:val="1"/>
    <w:qFormat/>
    <w:rsid w:val="00301CBF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1357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B13578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B13578"/>
    <w:rPr>
      <w:rFonts w:ascii="Times New Roman" w:hAnsi="Times New Roman" w:cs="Times New Roman"/>
    </w:rPr>
  </w:style>
  <w:style w:type="paragraph" w:styleId="21">
    <w:name w:val="List 2"/>
    <w:basedOn w:val="a"/>
    <w:uiPriority w:val="99"/>
    <w:rsid w:val="00B13578"/>
    <w:pPr>
      <w:ind w:left="566" w:hanging="283"/>
    </w:pPr>
  </w:style>
  <w:style w:type="paragraph" w:styleId="a9">
    <w:name w:val="Body Text"/>
    <w:basedOn w:val="a"/>
    <w:link w:val="11"/>
    <w:uiPriority w:val="99"/>
    <w:rsid w:val="00B13578"/>
    <w:pPr>
      <w:spacing w:after="120"/>
    </w:pPr>
  </w:style>
  <w:style w:type="character" w:customStyle="1" w:styleId="11">
    <w:name w:val="Основной текст Знак1"/>
    <w:link w:val="a9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uiPriority w:val="99"/>
    <w:semiHidden/>
    <w:locked/>
    <w:rsid w:val="00B13578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B1357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B135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rsid w:val="00B13578"/>
    <w:rPr>
      <w:vertAlign w:val="superscript"/>
    </w:rPr>
  </w:style>
  <w:style w:type="paragraph" w:styleId="ac">
    <w:name w:val="List"/>
    <w:basedOn w:val="a"/>
    <w:uiPriority w:val="99"/>
    <w:rsid w:val="0010334A"/>
    <w:pPr>
      <w:ind w:left="283" w:hanging="283"/>
    </w:pPr>
  </w:style>
  <w:style w:type="paragraph" w:styleId="ad">
    <w:name w:val="footer"/>
    <w:basedOn w:val="a"/>
    <w:link w:val="ae"/>
    <w:uiPriority w:val="99"/>
    <w:rsid w:val="00B57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57053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65D1C"/>
  </w:style>
  <w:style w:type="paragraph" w:styleId="af0">
    <w:name w:val="Plain Text"/>
    <w:basedOn w:val="a"/>
    <w:link w:val="af1"/>
    <w:uiPriority w:val="99"/>
    <w:rsid w:val="00634A1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634A1E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rsid w:val="00C707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C70737"/>
    <w:rPr>
      <w:rFonts w:ascii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603822"/>
    <w:pPr>
      <w:spacing w:line="360" w:lineRule="auto"/>
      <w:jc w:val="center"/>
    </w:pPr>
    <w:rPr>
      <w:b/>
      <w:bCs/>
      <w:lang w:eastAsia="ar-SA"/>
    </w:rPr>
  </w:style>
  <w:style w:type="character" w:customStyle="1" w:styleId="af5">
    <w:name w:val="Подзаголовок Знак"/>
    <w:link w:val="af4"/>
    <w:uiPriority w:val="99"/>
    <w:locked/>
    <w:rsid w:val="006038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A3246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3246D"/>
    <w:rPr>
      <w:rFonts w:ascii="Segoe UI" w:eastAsia="Times New Roman" w:hAnsi="Segoe UI" w:cs="Segoe UI"/>
      <w:sz w:val="18"/>
      <w:szCs w:val="18"/>
    </w:rPr>
  </w:style>
  <w:style w:type="table" w:styleId="12">
    <w:name w:val="Table Grid 1"/>
    <w:basedOn w:val="a1"/>
    <w:semiHidden/>
    <w:unhideWhenUsed/>
    <w:rsid w:val="0069625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locked/>
    <w:rsid w:val="00B504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9F64F8"/>
    <w:rPr>
      <w:color w:val="000000"/>
      <w:u w:val="single"/>
    </w:rPr>
  </w:style>
  <w:style w:type="character" w:customStyle="1" w:styleId="apple-converted-space">
    <w:name w:val="apple-converted-space"/>
    <w:rsid w:val="0056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er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AC1E-5702-47B0-B90C-FAAF10C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2023-06-17T03:32:00Z</cp:lastPrinted>
  <dcterms:created xsi:type="dcterms:W3CDTF">2023-10-04T05:10:00Z</dcterms:created>
  <dcterms:modified xsi:type="dcterms:W3CDTF">2023-10-04T05:10:00Z</dcterms:modified>
</cp:coreProperties>
</file>